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p>
            <w:pPr>
              <w:jc w:val="center"/>
              <w:rPr>
                <w:b/>
                <w:bCs/>
              </w:rPr>
            </w:pPr>
          </w:p>
        </w:tc>
        <w:tc>
          <w:tcPr>
            <w:tcW w:w="1479" w:type="dxa"/>
            <w:vAlign w:val="center"/>
          </w:tcPr>
          <w:p>
            <w:pPr>
              <w:jc w:val="center"/>
            </w:pPr>
            <w:r>
              <w:rPr>
                <w:rFonts w:hint="eastAsia"/>
              </w:rPr>
              <w:t>姓   名</w:t>
            </w:r>
          </w:p>
        </w:tc>
        <w:tc>
          <w:tcPr>
            <w:tcW w:w="1571" w:type="dxa"/>
            <w:gridSpan w:val="2"/>
            <w:vAlign w:val="center"/>
          </w:tcPr>
          <w:p>
            <w:pPr>
              <w:jc w:val="center"/>
            </w:pPr>
            <w:r>
              <w:rPr>
                <w:rFonts w:hint="eastAsia"/>
              </w:rPr>
              <w:t xml:space="preserve"> 刘皓琳</w:t>
            </w:r>
          </w:p>
        </w:tc>
        <w:tc>
          <w:tcPr>
            <w:tcW w:w="1000" w:type="dxa"/>
            <w:gridSpan w:val="2"/>
            <w:vAlign w:val="center"/>
          </w:tcPr>
          <w:p>
            <w:pPr>
              <w:jc w:val="center"/>
            </w:pPr>
            <w:r>
              <w:rPr>
                <w:rFonts w:hint="eastAsia"/>
              </w:rPr>
              <w:t>性别</w:t>
            </w:r>
          </w:p>
        </w:tc>
        <w:tc>
          <w:tcPr>
            <w:tcW w:w="2490" w:type="dxa"/>
            <w:gridSpan w:val="2"/>
            <w:vAlign w:val="center"/>
          </w:tcPr>
          <w:p>
            <w:pPr>
              <w:jc w:val="center"/>
            </w:pPr>
            <w:r>
              <w:rPr>
                <w:rFonts w:hint="eastAsia"/>
              </w:rPr>
              <w:t>女</w:t>
            </w:r>
          </w:p>
        </w:tc>
        <w:tc>
          <w:tcPr>
            <w:tcW w:w="1410" w:type="dxa"/>
            <w:vAlign w:val="center"/>
          </w:tcPr>
          <w:p>
            <w:pPr>
              <w:jc w:val="center"/>
            </w:pPr>
            <w:r>
              <w:rPr>
                <w:rFonts w:hint="eastAsia"/>
              </w:rPr>
              <w:t xml:space="preserve"> 出生年月</w:t>
            </w:r>
          </w:p>
        </w:tc>
        <w:tc>
          <w:tcPr>
            <w:tcW w:w="2145" w:type="dxa"/>
            <w:gridSpan w:val="3"/>
            <w:vAlign w:val="center"/>
          </w:tcPr>
          <w:p>
            <w:pPr>
              <w:jc w:val="center"/>
            </w:pPr>
            <w:r>
              <w:rPr>
                <w:rFonts w:hint="eastAsia"/>
              </w:rPr>
              <w:t>1993年5月</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2016年</w:t>
            </w:r>
            <w:r>
              <w:t>2</w:t>
            </w:r>
            <w:r>
              <w:rPr>
                <w:rFonts w:hint="eastAsia"/>
              </w:rPr>
              <w:t>月</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gridSpan w:val="2"/>
            <w:vAlign w:val="center"/>
          </w:tcPr>
          <w:p>
            <w:pPr>
              <w:jc w:val="center"/>
            </w:pPr>
            <w:r>
              <w:rPr>
                <w:rFonts w:hint="eastAsia"/>
              </w:rPr>
              <w:t>研究实习员</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rPr>
              <w:t>2018年12月</w:t>
            </w:r>
          </w:p>
        </w:tc>
        <w:tc>
          <w:tcPr>
            <w:tcW w:w="1410" w:type="dxa"/>
            <w:vAlign w:val="center"/>
          </w:tcPr>
          <w:p>
            <w:pPr>
              <w:jc w:val="center"/>
            </w:pPr>
            <w:r>
              <w:rPr>
                <w:rFonts w:hint="eastAsia"/>
              </w:rPr>
              <w:t>从事专业</w:t>
            </w:r>
          </w:p>
        </w:tc>
        <w:tc>
          <w:tcPr>
            <w:tcW w:w="2145" w:type="dxa"/>
            <w:gridSpan w:val="3"/>
            <w:vAlign w:val="center"/>
          </w:tcPr>
          <w:p>
            <w:pPr>
              <w:jc w:val="center"/>
            </w:pPr>
            <w:r>
              <w:rPr>
                <w:rFonts w:hint="eastAsia"/>
              </w:rPr>
              <w:t>农业管理、工商企业管理</w:t>
            </w:r>
          </w:p>
        </w:tc>
        <w:tc>
          <w:tcPr>
            <w:tcW w:w="1521" w:type="dxa"/>
            <w:gridSpan w:val="2"/>
            <w:vAlign w:val="center"/>
          </w:tcPr>
          <w:p>
            <w:pPr>
              <w:jc w:val="center"/>
            </w:pPr>
            <w:r>
              <w:rPr>
                <w:rFonts w:hint="eastAsia"/>
              </w:rPr>
              <w:t>是否破格</w:t>
            </w:r>
          </w:p>
        </w:tc>
        <w:tc>
          <w:tcPr>
            <w:tcW w:w="1614" w:type="dxa"/>
            <w:vAlign w:val="center"/>
          </w:tcPr>
          <w:p>
            <w:pPr>
              <w:jc w:val="center"/>
            </w:pPr>
            <w:r>
              <w:rPr>
                <w:rFonts w:hint="eastAsia"/>
              </w:rP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tc>
        <w:tc>
          <w:tcPr>
            <w:tcW w:w="6540" w:type="dxa"/>
            <w:gridSpan w:val="7"/>
            <w:vAlign w:val="center"/>
          </w:tcPr>
          <w:p>
            <w:r>
              <w:rPr>
                <w:rFonts w:hint="eastAsia"/>
              </w:rPr>
              <w:t>2008年09月，就读于长雅中学，2011年6月高中毕业；</w:t>
            </w:r>
          </w:p>
          <w:p>
            <w:r>
              <w:rPr>
                <w:rFonts w:hint="eastAsia"/>
              </w:rPr>
              <w:t>2011年09月，就读于中南林业科技大学涉外学院会计学专业，2015年06月取得本科学历学位。</w:t>
            </w:r>
          </w:p>
          <w:p>
            <w:r>
              <w:rPr>
                <w:rFonts w:hint="eastAsia"/>
              </w:rPr>
              <w:t>2021年09月，就读于中南林业科技大学农业管理专业，研究生在读。</w:t>
            </w:r>
          </w:p>
        </w:tc>
        <w:tc>
          <w:tcPr>
            <w:tcW w:w="6690" w:type="dxa"/>
            <w:gridSpan w:val="7"/>
            <w:vAlign w:val="center"/>
          </w:tcPr>
          <w:p>
            <w:r>
              <w:rPr>
                <w:rFonts w:hint="eastAsia"/>
              </w:rPr>
              <w:t>2016.02-2017.04</w:t>
            </w:r>
            <w:r>
              <w:rPr>
                <w:rFonts w:hint="eastAsia"/>
              </w:rPr>
              <w:tab/>
            </w:r>
            <w:r>
              <w:rPr>
                <w:rFonts w:hint="eastAsia"/>
              </w:rPr>
              <w:t>在天健会计师事务所（湖南分所）从事助理审计员工作</w:t>
            </w:r>
          </w:p>
          <w:p>
            <w:r>
              <w:rPr>
                <w:rFonts w:hint="eastAsia"/>
              </w:rPr>
              <w:t xml:space="preserve">2017.04-2019.09  在湖南广播电视大学经管教学部从事教学干事 </w:t>
            </w:r>
          </w:p>
          <w:p>
            <w:r>
              <w:rPr>
                <w:rFonts w:hint="eastAsia"/>
              </w:rPr>
              <w:t>2019.09-2022.</w:t>
            </w:r>
            <w:r>
              <w:t>12</w:t>
            </w:r>
            <w:r>
              <w:rPr>
                <w:rFonts w:hint="eastAsia"/>
              </w:rPr>
              <w:t xml:space="preserve">  在湖南开放大学经济管理学院从事教学干事</w:t>
            </w:r>
          </w:p>
          <w:p>
            <w:r>
              <w:rPr>
                <w:rFonts w:hint="eastAsia"/>
              </w:rPr>
              <w:t>2022.</w:t>
            </w:r>
            <w:r>
              <w:t>09</w:t>
            </w:r>
            <w:r>
              <w:rPr>
                <w:rFonts w:hint="eastAsia"/>
              </w:rPr>
              <w:t xml:space="preserve">-至今    </w:t>
            </w:r>
            <w:r>
              <w:t xml:space="preserve"> </w:t>
            </w:r>
            <w:r>
              <w:rPr>
                <w:rFonts w:hint="eastAsia"/>
              </w:rPr>
              <w:t>在湖南开放大学经济管理学院从事专职教师工作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Align w:val="center"/>
          </w:tcPr>
          <w:p>
            <w:pPr>
              <w:jc w:val="center"/>
            </w:pPr>
            <w:r>
              <w:rPr>
                <w:rFonts w:hint="eastAsia"/>
              </w:rPr>
              <w:t>最高学历</w:t>
            </w:r>
          </w:p>
        </w:tc>
        <w:tc>
          <w:tcPr>
            <w:tcW w:w="1635" w:type="dxa"/>
            <w:gridSpan w:val="2"/>
            <w:vAlign w:val="center"/>
          </w:tcPr>
          <w:p>
            <w:pPr>
              <w:jc w:val="center"/>
            </w:pPr>
            <w:r>
              <w:rPr>
                <w:rFonts w:hint="eastAsia"/>
              </w:rPr>
              <w:t>本科</w:t>
            </w:r>
          </w:p>
        </w:tc>
        <w:tc>
          <w:tcPr>
            <w:tcW w:w="1635" w:type="dxa"/>
            <w:gridSpan w:val="2"/>
            <w:vAlign w:val="center"/>
          </w:tcPr>
          <w:p>
            <w:pPr>
              <w:jc w:val="center"/>
            </w:pPr>
            <w:r>
              <w:rPr>
                <w:rFonts w:hint="eastAsia"/>
              </w:rPr>
              <w:t>最高学位</w:t>
            </w:r>
          </w:p>
        </w:tc>
        <w:tc>
          <w:tcPr>
            <w:tcW w:w="1635" w:type="dxa"/>
            <w:vAlign w:val="center"/>
          </w:tcPr>
          <w:p>
            <w:pPr>
              <w:jc w:val="center"/>
            </w:pPr>
            <w:r>
              <w:rPr>
                <w:rFonts w:hint="eastAsia"/>
              </w:rPr>
              <w:t>学士</w:t>
            </w:r>
          </w:p>
        </w:tc>
        <w:tc>
          <w:tcPr>
            <w:tcW w:w="1672" w:type="dxa"/>
            <w:gridSpan w:val="2"/>
            <w:vAlign w:val="center"/>
          </w:tcPr>
          <w:p>
            <w:pPr>
              <w:jc w:val="center"/>
            </w:pPr>
            <w:r>
              <w:rPr>
                <w:rFonts w:hint="eastAsia"/>
              </w:rPr>
              <w:t>外语水平</w:t>
            </w:r>
          </w:p>
        </w:tc>
        <w:tc>
          <w:tcPr>
            <w:tcW w:w="1672" w:type="dxa"/>
            <w:vAlign w:val="center"/>
          </w:tcPr>
          <w:p>
            <w:pPr>
              <w:jc w:val="center"/>
            </w:pPr>
            <w:r>
              <w:rPr>
                <w:rFonts w:hint="eastAsia"/>
              </w:rPr>
              <w:t>C</w:t>
            </w:r>
            <w:r>
              <w:t>ET4,</w:t>
            </w:r>
            <w:r>
              <w:rPr>
                <w:rFonts w:hint="eastAsia"/>
              </w:rPr>
              <w:t>合格</w:t>
            </w:r>
          </w:p>
        </w:tc>
        <w:tc>
          <w:tcPr>
            <w:tcW w:w="1672" w:type="dxa"/>
            <w:gridSpan w:val="2"/>
            <w:vAlign w:val="center"/>
          </w:tcPr>
          <w:p>
            <w:pPr>
              <w:jc w:val="center"/>
            </w:pPr>
            <w:r>
              <w:rPr>
                <w:rFonts w:hint="eastAsia"/>
              </w:rPr>
              <w:t>计算机水平</w:t>
            </w:r>
          </w:p>
        </w:tc>
        <w:tc>
          <w:tcPr>
            <w:tcW w:w="1674" w:type="dxa"/>
            <w:gridSpan w:val="2"/>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近五年继续教育情况</w:t>
            </w:r>
          </w:p>
        </w:tc>
        <w:tc>
          <w:tcPr>
            <w:tcW w:w="1635" w:type="dxa"/>
            <w:gridSpan w:val="2"/>
            <w:vAlign w:val="center"/>
          </w:tcPr>
          <w:p>
            <w:pPr>
              <w:jc w:val="center"/>
            </w:pPr>
            <w:r>
              <w:rPr>
                <w:rFonts w:hint="eastAsia"/>
              </w:rPr>
              <w:t>年度</w:t>
            </w:r>
          </w:p>
        </w:tc>
        <w:tc>
          <w:tcPr>
            <w:tcW w:w="1635" w:type="dxa"/>
            <w:gridSpan w:val="2"/>
            <w:vAlign w:val="center"/>
          </w:tcPr>
          <w:p>
            <w:pPr>
              <w:jc w:val="center"/>
            </w:pPr>
            <w:r>
              <w:rPr>
                <w:rFonts w:hint="eastAsia"/>
              </w:rPr>
              <w:t>2019年度</w:t>
            </w:r>
          </w:p>
        </w:tc>
        <w:tc>
          <w:tcPr>
            <w:tcW w:w="1635" w:type="dxa"/>
            <w:vAlign w:val="center"/>
          </w:tcPr>
          <w:p>
            <w:pPr>
              <w:jc w:val="center"/>
            </w:pPr>
            <w:r>
              <w:rPr>
                <w:rFonts w:hint="eastAsia"/>
              </w:rPr>
              <w:t>2020年度</w:t>
            </w:r>
          </w:p>
        </w:tc>
        <w:tc>
          <w:tcPr>
            <w:tcW w:w="1672" w:type="dxa"/>
            <w:gridSpan w:val="2"/>
            <w:vAlign w:val="center"/>
          </w:tcPr>
          <w:p>
            <w:pPr>
              <w:jc w:val="center"/>
            </w:pPr>
            <w:r>
              <w:rPr>
                <w:rFonts w:hint="eastAsia"/>
              </w:rPr>
              <w:t>2021年度</w:t>
            </w:r>
          </w:p>
        </w:tc>
        <w:tc>
          <w:tcPr>
            <w:tcW w:w="1672" w:type="dxa"/>
            <w:vAlign w:val="center"/>
          </w:tcPr>
          <w:p>
            <w:pPr>
              <w:jc w:val="center"/>
            </w:pPr>
            <w:r>
              <w:rPr>
                <w:rFonts w:hint="eastAsia"/>
              </w:rPr>
              <w:t>2022年度</w:t>
            </w:r>
          </w:p>
        </w:tc>
        <w:tc>
          <w:tcPr>
            <w:tcW w:w="3346" w:type="dxa"/>
            <w:gridSpan w:val="4"/>
            <w:vAlign w:val="center"/>
          </w:tcPr>
          <w:p>
            <w:pPr>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p>
        </w:tc>
        <w:tc>
          <w:tcPr>
            <w:tcW w:w="1635" w:type="dxa"/>
            <w:gridSpan w:val="2"/>
            <w:vAlign w:val="center"/>
          </w:tcPr>
          <w:p>
            <w:pPr>
              <w:jc w:val="center"/>
            </w:pPr>
            <w:r>
              <w:rPr>
                <w:rFonts w:hint="eastAsia"/>
              </w:rPr>
              <w:t>90</w:t>
            </w:r>
          </w:p>
        </w:tc>
        <w:tc>
          <w:tcPr>
            <w:tcW w:w="1635" w:type="dxa"/>
            <w:vAlign w:val="center"/>
          </w:tcPr>
          <w:p>
            <w:pPr>
              <w:jc w:val="center"/>
            </w:pPr>
            <w:r>
              <w:rPr>
                <w:rFonts w:hint="eastAsia"/>
              </w:rPr>
              <w:t>90</w:t>
            </w:r>
          </w:p>
        </w:tc>
        <w:tc>
          <w:tcPr>
            <w:tcW w:w="1672" w:type="dxa"/>
            <w:gridSpan w:val="2"/>
            <w:vAlign w:val="center"/>
          </w:tcPr>
          <w:p>
            <w:pPr>
              <w:jc w:val="center"/>
            </w:pPr>
            <w:r>
              <w:rPr>
                <w:rFonts w:hint="eastAsia"/>
              </w:rPr>
              <w:t>90</w:t>
            </w:r>
          </w:p>
        </w:tc>
        <w:tc>
          <w:tcPr>
            <w:tcW w:w="1672" w:type="dxa"/>
            <w:vAlign w:val="center"/>
          </w:tcPr>
          <w:p>
            <w:pPr>
              <w:jc w:val="center"/>
            </w:pPr>
            <w:r>
              <w:rPr>
                <w:rFonts w:hint="eastAsia"/>
              </w:rPr>
              <w:t>90</w:t>
            </w: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近五年年度考核</w:t>
            </w:r>
          </w:p>
        </w:tc>
        <w:tc>
          <w:tcPr>
            <w:tcW w:w="1635" w:type="dxa"/>
            <w:gridSpan w:val="2"/>
            <w:vAlign w:val="center"/>
          </w:tcPr>
          <w:p>
            <w:pPr>
              <w:jc w:val="center"/>
            </w:pPr>
            <w:r>
              <w:rPr>
                <w:rFonts w:hint="eastAsia"/>
              </w:rPr>
              <w:t>2018年度</w:t>
            </w:r>
          </w:p>
        </w:tc>
        <w:tc>
          <w:tcPr>
            <w:tcW w:w="1635" w:type="dxa"/>
            <w:gridSpan w:val="2"/>
            <w:vAlign w:val="center"/>
          </w:tcPr>
          <w:p>
            <w:pPr>
              <w:jc w:val="center"/>
            </w:pPr>
            <w:r>
              <w:rPr>
                <w:rFonts w:hint="eastAsia"/>
              </w:rPr>
              <w:t>2019年度</w:t>
            </w:r>
          </w:p>
        </w:tc>
        <w:tc>
          <w:tcPr>
            <w:tcW w:w="1635" w:type="dxa"/>
            <w:vAlign w:val="center"/>
          </w:tcPr>
          <w:p>
            <w:pPr>
              <w:jc w:val="center"/>
            </w:pPr>
            <w:r>
              <w:rPr>
                <w:rFonts w:hint="eastAsia"/>
              </w:rPr>
              <w:t>2020年度</w:t>
            </w:r>
          </w:p>
        </w:tc>
        <w:tc>
          <w:tcPr>
            <w:tcW w:w="1672" w:type="dxa"/>
            <w:gridSpan w:val="2"/>
            <w:vAlign w:val="center"/>
          </w:tcPr>
          <w:p>
            <w:pPr>
              <w:jc w:val="center"/>
            </w:pPr>
            <w:r>
              <w:rPr>
                <w:rFonts w:hint="eastAsia"/>
              </w:rPr>
              <w:t>2021年度</w:t>
            </w:r>
          </w:p>
        </w:tc>
        <w:tc>
          <w:tcPr>
            <w:tcW w:w="1672" w:type="dxa"/>
            <w:vAlign w:val="center"/>
          </w:tcPr>
          <w:p>
            <w:pPr>
              <w:jc w:val="center"/>
            </w:pPr>
            <w:r>
              <w:rPr>
                <w:rFonts w:hint="eastAsia"/>
              </w:rPr>
              <w:t>2022年度</w:t>
            </w:r>
          </w:p>
        </w:tc>
        <w:tc>
          <w:tcPr>
            <w:tcW w:w="3346" w:type="dxa"/>
            <w:gridSpan w:val="4"/>
            <w:vAlign w:val="center"/>
          </w:tcPr>
          <w:p>
            <w:pPr>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r>
              <w:rPr>
                <w:rFonts w:hint="eastAsia"/>
              </w:rPr>
              <w:t>称职</w:t>
            </w:r>
          </w:p>
        </w:tc>
        <w:tc>
          <w:tcPr>
            <w:tcW w:w="1635" w:type="dxa"/>
            <w:gridSpan w:val="2"/>
            <w:vAlign w:val="center"/>
          </w:tcPr>
          <w:p>
            <w:pPr>
              <w:jc w:val="center"/>
            </w:pPr>
            <w:r>
              <w:rPr>
                <w:rFonts w:hint="eastAsia"/>
              </w:rPr>
              <w:t>称职</w:t>
            </w:r>
          </w:p>
        </w:tc>
        <w:tc>
          <w:tcPr>
            <w:tcW w:w="1635" w:type="dxa"/>
            <w:vAlign w:val="center"/>
          </w:tcPr>
          <w:p>
            <w:pPr>
              <w:jc w:val="center"/>
            </w:pPr>
            <w:r>
              <w:rPr>
                <w:rFonts w:hint="eastAsia"/>
              </w:rPr>
              <w:t>称职</w:t>
            </w:r>
          </w:p>
        </w:tc>
        <w:tc>
          <w:tcPr>
            <w:tcW w:w="1672" w:type="dxa"/>
            <w:gridSpan w:val="2"/>
            <w:vAlign w:val="center"/>
          </w:tcPr>
          <w:p>
            <w:pPr>
              <w:jc w:val="center"/>
            </w:pPr>
            <w:r>
              <w:rPr>
                <w:rFonts w:hint="eastAsia"/>
              </w:rPr>
              <w:t>称职</w:t>
            </w:r>
          </w:p>
        </w:tc>
        <w:tc>
          <w:tcPr>
            <w:tcW w:w="1672" w:type="dxa"/>
            <w:vAlign w:val="center"/>
          </w:tcPr>
          <w:p>
            <w:pPr>
              <w:jc w:val="center"/>
            </w:pPr>
            <w:r>
              <w:rPr>
                <w:rFonts w:hint="eastAsia"/>
              </w:rPr>
              <w:t>优秀</w:t>
            </w: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jc w:val="center"/>
              <w:rPr>
                <w:b/>
                <w:bCs/>
              </w:rPr>
            </w:pPr>
            <w:r>
              <w:rPr>
                <w:rFonts w:hint="eastAsia"/>
                <w:b/>
                <w:bCs/>
              </w:rPr>
              <w:t>学生思想政治教育</w:t>
            </w:r>
          </w:p>
          <w:p>
            <w:pPr>
              <w:jc w:val="center"/>
            </w:pPr>
            <w:r>
              <w:rPr>
                <w:rFonts w:hint="eastAsia"/>
                <w:b/>
                <w:bCs/>
              </w:rPr>
              <w:t>工作业绩</w:t>
            </w:r>
          </w:p>
        </w:tc>
        <w:tc>
          <w:tcPr>
            <w:tcW w:w="11595" w:type="dxa"/>
            <w:gridSpan w:val="12"/>
            <w:vAlign w:val="center"/>
          </w:tcPr>
          <w:p>
            <w:pPr>
              <w:jc w:val="left"/>
            </w:pPr>
            <w:r>
              <w:rPr>
                <w:rFonts w:hint="eastAsia"/>
              </w:rPr>
              <w:t>2022年10年-至今，在湖南开放大学经济管理学院担任2022级工商企业管理一班兼职班主任，尽职尽责，较好地完成了班主任工作，考核合格。</w:t>
            </w:r>
          </w:p>
        </w:tc>
        <w:tc>
          <w:tcPr>
            <w:tcW w:w="818" w:type="dxa"/>
            <w:vAlign w:val="center"/>
          </w:tcPr>
          <w:p>
            <w:pPr>
              <w:jc w:val="center"/>
            </w:pPr>
            <w:r>
              <w:rPr>
                <w:rFonts w:hint="eastAsia"/>
              </w:rPr>
              <w:t>部门审核签字盖章</w:t>
            </w:r>
          </w:p>
        </w:tc>
      </w:tr>
    </w:tbl>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418"/>
        <w:gridCol w:w="2268"/>
        <w:gridCol w:w="1560"/>
        <w:gridCol w:w="2835"/>
        <w:gridCol w:w="1305"/>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trPr>
        <w:tc>
          <w:tcPr>
            <w:tcW w:w="525" w:type="dxa"/>
            <w:vAlign w:val="center"/>
          </w:tcPr>
          <w:p>
            <w:pPr>
              <w:rPr>
                <w:b/>
                <w:bCs/>
              </w:rPr>
            </w:pPr>
            <w:r>
              <w:rPr>
                <w:rFonts w:hint="eastAsia"/>
                <w:b/>
                <w:bCs/>
              </w:rPr>
              <w:t>思想政治与师德师风</w:t>
            </w:r>
          </w:p>
        </w:tc>
        <w:tc>
          <w:tcPr>
            <w:tcW w:w="13221" w:type="dxa"/>
            <w:gridSpan w:val="6"/>
            <w:vAlign w:val="center"/>
          </w:tcPr>
          <w:p>
            <w:pPr>
              <w:rPr>
                <w:szCs w:val="21"/>
              </w:rPr>
            </w:pPr>
          </w:p>
          <w:p>
            <w:pPr>
              <w:rPr>
                <w:szCs w:val="21"/>
              </w:rPr>
            </w:pPr>
            <w:r>
              <w:rPr>
                <w:rFonts w:hint="eastAsia"/>
                <w:szCs w:val="21"/>
              </w:rPr>
              <w:t>1.优秀共产党员，湖南广播电视大学，20</w:t>
            </w:r>
            <w:r>
              <w:rPr>
                <w:szCs w:val="21"/>
              </w:rPr>
              <w:t>20</w:t>
            </w:r>
            <w:r>
              <w:rPr>
                <w:rFonts w:hint="eastAsia"/>
                <w:szCs w:val="21"/>
              </w:rPr>
              <w:t>年</w:t>
            </w:r>
          </w:p>
          <w:p>
            <w:pPr>
              <w:rPr>
                <w:szCs w:val="21"/>
              </w:rPr>
            </w:pPr>
            <w:r>
              <w:rPr>
                <w:rFonts w:hint="eastAsia"/>
                <w:szCs w:val="21"/>
              </w:rPr>
              <w:t>2.年度考核优秀，湖南开放大学，2022年</w:t>
            </w:r>
          </w:p>
          <w:p>
            <w:pPr>
              <w:jc w:val="left"/>
              <w:rPr>
                <w:szCs w:val="21"/>
              </w:rPr>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rPr>
                <w:b/>
                <w:bCs/>
              </w:rPr>
            </w:pPr>
            <w:r>
              <w:rPr>
                <w:rFonts w:hint="eastAsia"/>
                <w:b/>
                <w:bCs/>
              </w:rPr>
              <w:t>教教育教学</w:t>
            </w:r>
          </w:p>
        </w:tc>
        <w:tc>
          <w:tcPr>
            <w:tcW w:w="5253" w:type="dxa"/>
            <w:gridSpan w:val="2"/>
            <w:vAlign w:val="center"/>
          </w:tcPr>
          <w:p>
            <w:pPr>
              <w:ind w:firstLine="420" w:firstLineChars="200"/>
              <w:jc w:val="center"/>
            </w:pPr>
            <w:r>
              <w:rPr>
                <w:rFonts w:hint="eastAsia"/>
              </w:rPr>
              <w:t>教育教学能力</w:t>
            </w:r>
          </w:p>
        </w:tc>
        <w:tc>
          <w:tcPr>
            <w:tcW w:w="7968" w:type="dxa"/>
            <w:gridSpan w:val="4"/>
            <w:vAlign w:val="center"/>
          </w:tcPr>
          <w:p>
            <w:pPr>
              <w:ind w:firstLine="420" w:firstLineChars="200"/>
              <w:jc w:val="center"/>
            </w:pPr>
            <w:r>
              <w:rPr>
                <w:rFonts w:hint="eastAsia"/>
              </w:rPr>
              <w:t>教学工作量（学时）</w:t>
            </w:r>
          </w:p>
        </w:tc>
        <w:tc>
          <w:tcPr>
            <w:tcW w:w="871" w:type="dxa"/>
            <w:vMerge w:val="restart"/>
          </w:tcPr>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253" w:type="dxa"/>
            <w:gridSpan w:val="2"/>
            <w:vMerge w:val="restart"/>
            <w:vAlign w:val="center"/>
          </w:tcPr>
          <w:p>
            <w:pPr>
              <w:ind w:firstLine="420" w:firstLineChars="200"/>
              <w:jc w:val="left"/>
            </w:pPr>
            <w:r>
              <w:rPr>
                <w:rFonts w:hint="eastAsia"/>
              </w:rPr>
              <w:t>任现职以来在高职教育讲授了财务分析与决策、工商企业会计、管理学基础等课程共3门，教学效果良好。在开放教育2019年主管基础会计实务、中级会计实务、审计学、中级财务会计（一），并对商务谈判实务、金融市场进行了命题。2020年度主管基础会计实务、中级会计实务、审计学、中级财务会计（一）。2021年度主管管理学基础、西方经济学、西方经济学（本）、资源与运营管理等课程，复审开放教育专科论文327篇。2022年度主管了资源与运营管理、管理学基础、连锁经营管理基础、管理会计等课程，建设了成人教育6门课程资源建设，新建了连锁经营管理基础题库200题，在开放教育和实验学院、村社区项目讲授资源与运营管理、连锁经营管理基础、连锁经营直播课，复审了开放教育专科论文806篇，整理了统设必修课试题整理，主管了开放教育工商企业管理专业。2023春季学期，主管了开放教育管理学基础、资源与运营管理、管理会计、连锁经营管理基础等课程，复审了开放教育专科论文300篇，在开放教育和实验学院、村社区农民大学生培养项目开设了直播课，上传了连锁经营管理基础文本资源10篇，组建了连锁经营管理基础课程团队，主管了村社区农民大学生培养项目茶艺与茶叶营销专业的连锁经营课程（制定教学计划、实训任务书、课程标准、送教计划等文件），主管了开放教育、成人教育工商企业管理专业，批阅了开放教育实验学院形考作业，对开放教育管理学基础、连锁经营管理基础进行了期末命题。</w:t>
            </w:r>
          </w:p>
          <w:p>
            <w:pPr>
              <w:ind w:firstLine="420" w:firstLineChars="200"/>
              <w:jc w:val="left"/>
            </w:pPr>
            <w:r>
              <w:rPr>
                <w:rFonts w:hint="eastAsia"/>
              </w:rPr>
              <w:t>2019年指导学生参加国家开放大学工商案例设计与分析大赛获一等奖，本人获优秀指导教师荣誉。</w:t>
            </w:r>
          </w:p>
          <w:p>
            <w:pPr>
              <w:ind w:firstLine="420" w:firstLineChars="200"/>
              <w:jc w:val="left"/>
            </w:pPr>
            <w:r>
              <w:rPr>
                <w:rFonts w:hint="eastAsia"/>
              </w:rPr>
              <w:t>2022-2023学年担任经济管理学院2022级工商企业管理一班班主任，考核合格。</w:t>
            </w:r>
          </w:p>
        </w:tc>
        <w:tc>
          <w:tcPr>
            <w:tcW w:w="2268" w:type="dxa"/>
            <w:vAlign w:val="center"/>
          </w:tcPr>
          <w:p>
            <w:pPr>
              <w:ind w:firstLine="420" w:firstLineChars="200"/>
              <w:jc w:val="center"/>
            </w:pPr>
            <w:r>
              <w:rPr>
                <w:rFonts w:hint="eastAsia"/>
              </w:rPr>
              <w:t>年度</w:t>
            </w:r>
          </w:p>
        </w:tc>
        <w:tc>
          <w:tcPr>
            <w:tcW w:w="1560"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2835"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305" w:type="dxa"/>
            <w:vAlign w:val="center"/>
          </w:tcPr>
          <w:p>
            <w:pPr>
              <w:ind w:firstLine="420" w:firstLineChars="200"/>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253" w:type="dxa"/>
            <w:gridSpan w:val="2"/>
            <w:vMerge w:val="continue"/>
            <w:vAlign w:val="center"/>
          </w:tcPr>
          <w:p>
            <w:pPr>
              <w:ind w:firstLine="420" w:firstLineChars="200"/>
              <w:jc w:val="center"/>
            </w:pPr>
          </w:p>
        </w:tc>
        <w:tc>
          <w:tcPr>
            <w:tcW w:w="2268" w:type="dxa"/>
          </w:tcPr>
          <w:p>
            <w:pPr>
              <w:jc w:val="center"/>
            </w:pPr>
            <w:r>
              <w:rPr>
                <w:rFonts w:hint="eastAsia"/>
              </w:rPr>
              <w:t>2019年上学期</w:t>
            </w:r>
          </w:p>
          <w:p>
            <w:pPr>
              <w:jc w:val="center"/>
            </w:pPr>
          </w:p>
          <w:p>
            <w:pPr>
              <w:jc w:val="center"/>
            </w:pPr>
          </w:p>
          <w:p>
            <w:pPr>
              <w:jc w:val="center"/>
            </w:pPr>
            <w:r>
              <w:rPr>
                <w:rFonts w:hint="eastAsia"/>
              </w:rPr>
              <w:t>2019年下学期</w:t>
            </w:r>
          </w:p>
          <w:p>
            <w:pPr>
              <w:jc w:val="center"/>
            </w:pPr>
          </w:p>
          <w:p>
            <w:pPr>
              <w:jc w:val="center"/>
            </w:pPr>
          </w:p>
          <w:p>
            <w:pPr>
              <w:jc w:val="center"/>
            </w:pPr>
            <w:r>
              <w:rPr>
                <w:rFonts w:hint="eastAsia"/>
              </w:rPr>
              <w:t>20</w:t>
            </w:r>
            <w:r>
              <w:t>20</w:t>
            </w:r>
            <w:r>
              <w:rPr>
                <w:rFonts w:hint="eastAsia"/>
              </w:rPr>
              <w:t>年上学期</w:t>
            </w:r>
          </w:p>
          <w:p>
            <w:pPr>
              <w:jc w:val="center"/>
            </w:pPr>
          </w:p>
          <w:p>
            <w:pPr>
              <w:jc w:val="center"/>
            </w:pPr>
          </w:p>
          <w:p>
            <w:pPr>
              <w:jc w:val="center"/>
            </w:pPr>
            <w:r>
              <w:rPr>
                <w:rFonts w:hint="eastAsia"/>
              </w:rPr>
              <w:t>20</w:t>
            </w:r>
            <w:r>
              <w:t>20</w:t>
            </w:r>
            <w:r>
              <w:rPr>
                <w:rFonts w:hint="eastAsia"/>
              </w:rPr>
              <w:t>年下学期</w:t>
            </w:r>
          </w:p>
          <w:p>
            <w:pPr>
              <w:jc w:val="center"/>
            </w:pPr>
          </w:p>
          <w:p>
            <w:pPr>
              <w:jc w:val="center"/>
            </w:pPr>
            <w:r>
              <w:rPr>
                <w:rFonts w:hint="eastAsia"/>
              </w:rPr>
              <w:t>20</w:t>
            </w:r>
            <w:r>
              <w:t>21</w:t>
            </w:r>
            <w:r>
              <w:rPr>
                <w:rFonts w:hint="eastAsia"/>
              </w:rPr>
              <w:t>年上学期</w:t>
            </w:r>
          </w:p>
          <w:p>
            <w:pPr>
              <w:jc w:val="center"/>
            </w:pPr>
          </w:p>
          <w:p>
            <w:pPr>
              <w:jc w:val="center"/>
            </w:pPr>
          </w:p>
          <w:p>
            <w:pPr>
              <w:jc w:val="center"/>
            </w:pPr>
            <w:r>
              <w:rPr>
                <w:rFonts w:hint="eastAsia"/>
              </w:rPr>
              <w:t>20</w:t>
            </w:r>
            <w:r>
              <w:t>21</w:t>
            </w:r>
            <w:r>
              <w:rPr>
                <w:rFonts w:hint="eastAsia"/>
              </w:rPr>
              <w:t>年下学期</w:t>
            </w:r>
          </w:p>
          <w:p>
            <w:pPr>
              <w:jc w:val="center"/>
            </w:pPr>
          </w:p>
          <w:p>
            <w:pPr>
              <w:jc w:val="center"/>
            </w:pPr>
          </w:p>
          <w:p>
            <w:pPr>
              <w:jc w:val="center"/>
            </w:pPr>
            <w:r>
              <w:rPr>
                <w:rFonts w:hint="eastAsia"/>
              </w:rPr>
              <w:t>20</w:t>
            </w:r>
            <w:r>
              <w:t>22</w:t>
            </w:r>
            <w:r>
              <w:rPr>
                <w:rFonts w:hint="eastAsia"/>
              </w:rPr>
              <w:t>年上学期</w:t>
            </w:r>
          </w:p>
          <w:p>
            <w:pPr>
              <w:jc w:val="center"/>
            </w:pPr>
          </w:p>
          <w:p>
            <w:pPr>
              <w:jc w:val="center"/>
            </w:pPr>
          </w:p>
          <w:p>
            <w:pPr>
              <w:jc w:val="center"/>
            </w:pPr>
            <w:r>
              <w:rPr>
                <w:rFonts w:hint="eastAsia"/>
              </w:rPr>
              <w:t>20</w:t>
            </w:r>
            <w:r>
              <w:t>22</w:t>
            </w:r>
            <w:r>
              <w:rPr>
                <w:rFonts w:hint="eastAsia"/>
              </w:rPr>
              <w:t>年下学期</w:t>
            </w:r>
          </w:p>
          <w:p>
            <w:pPr>
              <w:jc w:val="center"/>
            </w:pPr>
          </w:p>
          <w:p>
            <w:pPr>
              <w:jc w:val="center"/>
            </w:pPr>
          </w:p>
          <w:p>
            <w:pPr>
              <w:jc w:val="center"/>
            </w:pPr>
            <w:r>
              <w:rPr>
                <w:rFonts w:hint="eastAsia"/>
              </w:rPr>
              <w:t>20</w:t>
            </w:r>
            <w:r>
              <w:t>23</w:t>
            </w:r>
            <w:r>
              <w:rPr>
                <w:rFonts w:hint="eastAsia"/>
              </w:rPr>
              <w:t>年上学期</w:t>
            </w:r>
          </w:p>
        </w:tc>
        <w:tc>
          <w:tcPr>
            <w:tcW w:w="1560" w:type="dxa"/>
            <w:vAlign w:val="center"/>
          </w:tcPr>
          <w:p>
            <w:pPr>
              <w:jc w:val="center"/>
            </w:pPr>
            <w:r>
              <w:t>170</w:t>
            </w:r>
          </w:p>
          <w:p>
            <w:pPr>
              <w:jc w:val="center"/>
            </w:pPr>
          </w:p>
          <w:p>
            <w:pPr>
              <w:jc w:val="center"/>
            </w:pPr>
          </w:p>
          <w:p>
            <w:pPr>
              <w:jc w:val="center"/>
            </w:pPr>
            <w:r>
              <w:t>132</w:t>
            </w:r>
          </w:p>
          <w:p>
            <w:pPr>
              <w:jc w:val="center"/>
            </w:pPr>
          </w:p>
          <w:p>
            <w:pPr>
              <w:jc w:val="center"/>
            </w:pPr>
          </w:p>
          <w:p>
            <w:pPr>
              <w:jc w:val="center"/>
            </w:pPr>
            <w:r>
              <w:rPr>
                <w:rFonts w:hint="eastAsia"/>
              </w:rPr>
              <w:t>8</w:t>
            </w:r>
            <w:r>
              <w:t>0</w:t>
            </w:r>
          </w:p>
          <w:p>
            <w:pPr>
              <w:jc w:val="center"/>
            </w:pPr>
          </w:p>
          <w:p>
            <w:pPr>
              <w:jc w:val="center"/>
            </w:pPr>
          </w:p>
          <w:p>
            <w:pPr>
              <w:jc w:val="center"/>
            </w:pPr>
            <w:r>
              <w:rPr>
                <w:rFonts w:hint="eastAsia"/>
              </w:rPr>
              <w:t>8</w:t>
            </w:r>
            <w:r>
              <w:t>0</w:t>
            </w:r>
          </w:p>
          <w:p>
            <w:pPr>
              <w:jc w:val="center"/>
            </w:pPr>
          </w:p>
          <w:p>
            <w:pPr>
              <w:jc w:val="center"/>
            </w:pPr>
            <w:r>
              <w:rPr>
                <w:rFonts w:hint="eastAsia"/>
              </w:rPr>
              <w:t>1</w:t>
            </w:r>
            <w:r>
              <w:t>28</w:t>
            </w:r>
          </w:p>
          <w:p>
            <w:pPr>
              <w:jc w:val="center"/>
            </w:pPr>
          </w:p>
          <w:p>
            <w:pPr>
              <w:jc w:val="center"/>
            </w:pPr>
          </w:p>
          <w:p>
            <w:pPr>
              <w:jc w:val="center"/>
            </w:pPr>
            <w:r>
              <w:rPr>
                <w:rFonts w:hint="eastAsia"/>
              </w:rPr>
              <w:t>8</w:t>
            </w:r>
            <w:r>
              <w:t>0</w:t>
            </w:r>
          </w:p>
          <w:p>
            <w:pPr>
              <w:jc w:val="center"/>
            </w:pPr>
          </w:p>
          <w:p>
            <w:pPr>
              <w:jc w:val="center"/>
            </w:pPr>
          </w:p>
          <w:p>
            <w:pPr>
              <w:jc w:val="center"/>
            </w:pPr>
            <w:r>
              <w:rPr>
                <w:rFonts w:hint="eastAsia"/>
              </w:rPr>
              <w:t>1</w:t>
            </w:r>
            <w:r>
              <w:t>00</w:t>
            </w:r>
          </w:p>
          <w:p>
            <w:pPr>
              <w:jc w:val="center"/>
            </w:pPr>
          </w:p>
          <w:p>
            <w:pPr>
              <w:jc w:val="center"/>
            </w:pPr>
          </w:p>
          <w:p>
            <w:pPr>
              <w:jc w:val="center"/>
            </w:pPr>
            <w:r>
              <w:rPr>
                <w:rFonts w:hint="eastAsia"/>
              </w:rPr>
              <w:t>2</w:t>
            </w:r>
            <w:r>
              <w:t>29</w:t>
            </w:r>
            <w:r>
              <w:rPr>
                <w:rFonts w:hint="eastAsia"/>
              </w:rPr>
              <w:t>.</w:t>
            </w:r>
            <w:r>
              <w:t>5</w:t>
            </w:r>
          </w:p>
          <w:p>
            <w:pPr>
              <w:jc w:val="center"/>
            </w:pPr>
          </w:p>
          <w:p>
            <w:pPr>
              <w:jc w:val="center"/>
            </w:pPr>
          </w:p>
          <w:p>
            <w:pPr>
              <w:jc w:val="center"/>
            </w:pPr>
            <w:r>
              <w:rPr>
                <w:rFonts w:hint="eastAsia"/>
              </w:rPr>
              <w:t>3</w:t>
            </w:r>
            <w:r>
              <w:t>08</w:t>
            </w:r>
            <w:r>
              <w:rPr>
                <w:rFonts w:hint="eastAsia"/>
              </w:rPr>
              <w:t>.</w:t>
            </w:r>
            <w:r>
              <w:t>1</w:t>
            </w:r>
          </w:p>
        </w:tc>
        <w:tc>
          <w:tcPr>
            <w:tcW w:w="2835" w:type="dxa"/>
            <w:vAlign w:val="center"/>
          </w:tcPr>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ind w:firstLine="420" w:firstLineChars="200"/>
              <w:jc w:val="center"/>
            </w:pPr>
          </w:p>
          <w:p>
            <w:pPr>
              <w:jc w:val="center"/>
            </w:pPr>
            <w:r>
              <w:t>65</w:t>
            </w:r>
            <w:r>
              <w:rPr>
                <w:rFonts w:hint="eastAsia"/>
              </w:rPr>
              <w:t>.</w:t>
            </w:r>
            <w:r>
              <w:t>4</w:t>
            </w:r>
          </w:p>
          <w:p>
            <w:pPr>
              <w:jc w:val="center"/>
            </w:pPr>
          </w:p>
          <w:p>
            <w:pPr>
              <w:jc w:val="center"/>
            </w:pPr>
          </w:p>
          <w:p>
            <w:pPr>
              <w:jc w:val="center"/>
            </w:pPr>
          </w:p>
          <w:p>
            <w:pPr>
              <w:jc w:val="center"/>
            </w:pPr>
          </w:p>
          <w:p>
            <w:pPr>
              <w:jc w:val="center"/>
            </w:pPr>
          </w:p>
          <w:p>
            <w:pPr>
              <w:jc w:val="center"/>
            </w:pPr>
            <w:r>
              <w:rPr>
                <w:rFonts w:hint="eastAsia"/>
              </w:rPr>
              <w:t>6</w:t>
            </w:r>
            <w:r>
              <w:t>9</w:t>
            </w:r>
          </w:p>
          <w:p>
            <w:pPr>
              <w:jc w:val="center"/>
            </w:pPr>
          </w:p>
          <w:p>
            <w:pPr>
              <w:jc w:val="center"/>
            </w:pPr>
          </w:p>
          <w:p>
            <w:pPr>
              <w:jc w:val="center"/>
            </w:pPr>
            <w:r>
              <w:rPr>
                <w:rFonts w:hint="eastAsia"/>
              </w:rPr>
              <w:t>9</w:t>
            </w:r>
            <w:r>
              <w:t>2</w:t>
            </w:r>
            <w:r>
              <w:rPr>
                <w:rFonts w:hint="eastAsia"/>
              </w:rPr>
              <w:t>.</w:t>
            </w:r>
            <w:r>
              <w:t>2</w:t>
            </w:r>
          </w:p>
          <w:p>
            <w:pPr>
              <w:jc w:val="center"/>
            </w:pPr>
          </w:p>
          <w:p>
            <w:pPr>
              <w:jc w:val="center"/>
            </w:pPr>
          </w:p>
          <w:p>
            <w:pPr>
              <w:jc w:val="center"/>
            </w:pPr>
            <w:r>
              <w:rPr>
                <w:rFonts w:hint="eastAsia"/>
              </w:rPr>
              <w:t>7</w:t>
            </w:r>
            <w:r>
              <w:t>5</w:t>
            </w:r>
          </w:p>
        </w:tc>
        <w:tc>
          <w:tcPr>
            <w:tcW w:w="1305" w:type="dxa"/>
            <w:vAlign w:val="center"/>
          </w:tcPr>
          <w:p>
            <w:pPr>
              <w:ind w:firstLine="420" w:firstLineChars="200"/>
            </w:pPr>
            <w:r>
              <w:t>1609</w:t>
            </w:r>
            <w:r>
              <w:rPr>
                <w:rFonts w:hint="eastAsia"/>
              </w:rPr>
              <w:t>.</w:t>
            </w:r>
            <w:r>
              <w:t>2</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jc w:val="center"/>
              <w:rPr>
                <w:b/>
                <w:bCs/>
              </w:rPr>
            </w:pPr>
            <w:r>
              <w:rPr>
                <w:rFonts w:hint="eastAsia"/>
                <w:b/>
                <w:bCs/>
              </w:rPr>
              <w:t>教育教学业绩成果</w:t>
            </w:r>
          </w:p>
        </w:tc>
        <w:tc>
          <w:tcPr>
            <w:tcW w:w="13221" w:type="dxa"/>
            <w:gridSpan w:val="6"/>
            <w:vAlign w:val="center"/>
          </w:tcPr>
          <w:p>
            <w:pPr>
              <w:rPr>
                <w:b/>
                <w:bCs/>
              </w:rPr>
            </w:pPr>
            <w:r>
              <w:rPr>
                <w:rFonts w:hint="eastAsia"/>
                <w:b/>
                <w:bCs/>
              </w:rPr>
              <w:t>1.</w:t>
            </w:r>
            <w:r>
              <w:t>2017</w:t>
            </w:r>
            <w:r>
              <w:rPr>
                <w:rFonts w:hint="eastAsia"/>
              </w:rPr>
              <w:t>年4月-</w:t>
            </w:r>
            <w:r>
              <w:t>2022</w:t>
            </w:r>
            <w:r>
              <w:rPr>
                <w:rFonts w:hint="eastAsia"/>
              </w:rPr>
              <w:t>年</w:t>
            </w:r>
            <w:r>
              <w:t>9</w:t>
            </w:r>
            <w:r>
              <w:rPr>
                <w:rFonts w:hint="eastAsia"/>
              </w:rPr>
              <w:t>月，经济管理学院教学干事；2022年9月-</w:t>
            </w:r>
            <w:r>
              <w:t>2022</w:t>
            </w:r>
            <w:r>
              <w:rPr>
                <w:rFonts w:hint="eastAsia"/>
              </w:rPr>
              <w:t>年1</w:t>
            </w:r>
            <w:r>
              <w:t>2</w:t>
            </w:r>
            <w:r>
              <w:rPr>
                <w:rFonts w:hint="eastAsia"/>
              </w:rPr>
              <w:t>月，经济管理学院教师、兼教学干事；2</w:t>
            </w:r>
            <w:r>
              <w:t>022</w:t>
            </w:r>
            <w:r>
              <w:rPr>
                <w:rFonts w:hint="eastAsia"/>
              </w:rPr>
              <w:t>年9月-至今，经济管理学院教师，满5年。</w:t>
            </w:r>
          </w:p>
          <w:p>
            <w:pPr>
              <w:rPr>
                <w:b/>
                <w:bCs/>
              </w:rPr>
            </w:pPr>
            <w:r>
              <w:rPr>
                <w:rFonts w:hint="eastAsia"/>
                <w:b/>
                <w:bCs/>
              </w:rPr>
              <w:t>2.</w:t>
            </w:r>
            <w:r>
              <w:rPr>
                <w:rFonts w:hint="eastAsia"/>
              </w:rPr>
              <w:t>201</w:t>
            </w:r>
            <w:r>
              <w:t>9</w:t>
            </w:r>
            <w:r>
              <w:rPr>
                <w:rFonts w:hint="eastAsia"/>
              </w:rPr>
              <w:t>年1</w:t>
            </w:r>
            <w:r>
              <w:t>1</w:t>
            </w:r>
            <w:r>
              <w:rPr>
                <w:rFonts w:hint="eastAsia"/>
              </w:rPr>
              <w:t>月，国家开放大学201</w:t>
            </w:r>
            <w:r>
              <w:t>9</w:t>
            </w:r>
            <w:r>
              <w:rPr>
                <w:rFonts w:hint="eastAsia"/>
              </w:rPr>
              <w:t>年工商管理案例设计与分析大赛，指导的学生获一等奖，本人获得优秀指导教师称号，国家开放大学，201</w:t>
            </w:r>
            <w:r>
              <w:t>9</w:t>
            </w:r>
            <w:r>
              <w:rPr>
                <w:rFonts w:hint="eastAsia"/>
              </w:rPr>
              <w:t>年</w:t>
            </w:r>
          </w:p>
          <w:p>
            <w:pPr>
              <w:jc w:val="left"/>
            </w:pPr>
            <w:r>
              <w:rPr>
                <w:rFonts w:hint="eastAsia"/>
              </w:rPr>
              <w:t>2019年1</w:t>
            </w:r>
            <w:r>
              <w:t>2</w:t>
            </w:r>
            <w:r>
              <w:rPr>
                <w:rFonts w:hint="eastAsia"/>
              </w:rPr>
              <w:t>月，湖南广播电视大学2019年工商管理案例设计与分析大赛，指导的学生获一等奖，本人获得优秀指导教师称号，湖南广播电视大学，2019年</w:t>
            </w:r>
          </w:p>
          <w:p>
            <w:pPr>
              <w:jc w:val="left"/>
            </w:pPr>
            <w:r>
              <w:rPr>
                <w:rFonts w:hint="eastAsia"/>
              </w:rPr>
              <w:t>2022-2023学年担任经济管理学院2022级工商企业管理一班班主任，考核为合格。该班拟评为2</w:t>
            </w:r>
            <w:r>
              <w:t>022</w:t>
            </w:r>
            <w:r>
              <w:rPr>
                <w:rFonts w:hint="eastAsia"/>
              </w:rPr>
              <w:t>-</w:t>
            </w:r>
            <w:r>
              <w:t>2023</w:t>
            </w:r>
            <w:r>
              <w:rPr>
                <w:rFonts w:hint="eastAsia"/>
              </w:rPr>
              <w:t>学年先进班集体（正在公示）</w:t>
            </w:r>
          </w:p>
          <w:p>
            <w:pPr>
              <w:jc w:val="left"/>
            </w:pPr>
          </w:p>
          <w:p>
            <w:pPr>
              <w:jc w:val="left"/>
            </w:pPr>
          </w:p>
          <w:p>
            <w:pPr>
              <w:jc w:val="left"/>
            </w:pPr>
          </w:p>
          <w:p>
            <w:pPr>
              <w:jc w:val="left"/>
            </w:pPr>
          </w:p>
          <w:p>
            <w:pPr>
              <w:jc w:val="left"/>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rPr>
            </w:pPr>
            <w:r>
              <w:rPr>
                <w:rFonts w:hint="eastAsia"/>
                <w:b/>
                <w:bCs/>
              </w:rPr>
              <w:t>科研成果及业绩</w:t>
            </w:r>
          </w:p>
        </w:tc>
        <w:tc>
          <w:tcPr>
            <w:tcW w:w="835" w:type="dxa"/>
            <w:vAlign w:val="center"/>
          </w:tcPr>
          <w:p>
            <w:r>
              <w:rPr>
                <w:rFonts w:hint="eastAsia"/>
              </w:rPr>
              <w:t>主要论著或论文</w:t>
            </w:r>
          </w:p>
        </w:tc>
        <w:tc>
          <w:tcPr>
            <w:tcW w:w="12386" w:type="dxa"/>
            <w:gridSpan w:val="5"/>
            <w:vAlign w:val="center"/>
          </w:tcPr>
          <w:p>
            <w:pPr>
              <w:rPr>
                <w:sz w:val="18"/>
                <w:szCs w:val="18"/>
              </w:rPr>
            </w:pPr>
            <w:r>
              <w:t>1</w:t>
            </w:r>
            <w:r>
              <w:rPr>
                <w:rFonts w:hint="eastAsia"/>
              </w:rPr>
              <w:t>.个人特质类型与职业成功的关系研究，湖南广播电视大学学报，202</w:t>
            </w:r>
            <w:r>
              <w:t>2</w:t>
            </w:r>
            <w:r>
              <w:rPr>
                <w:rFonts w:hint="eastAsia"/>
              </w:rPr>
              <w:t>年，独著，一般刊物，学术期刊第一批4440号</w:t>
            </w:r>
          </w:p>
          <w:p>
            <w:pPr>
              <w:rPr>
                <w:sz w:val="18"/>
                <w:szCs w:val="18"/>
              </w:rPr>
            </w:pPr>
            <w:r>
              <w:t>2</w:t>
            </w:r>
            <w:r>
              <w:rPr>
                <w:rFonts w:hint="eastAsia"/>
              </w:rPr>
              <w:t>.产业特性约束下农业企业激励机制的优化设计策略，岳阳职业技术学院学报，202</w:t>
            </w:r>
            <w:r>
              <w:t>2</w:t>
            </w:r>
            <w:r>
              <w:rPr>
                <w:rFonts w:hint="eastAsia"/>
              </w:rPr>
              <w:t>年，排名第一，一般刊物，学术期刊第一批44</w:t>
            </w:r>
            <w:r>
              <w:t>79</w:t>
            </w:r>
            <w:r>
              <w:rPr>
                <w:rFonts w:hint="eastAsia"/>
              </w:rPr>
              <w:t>号</w:t>
            </w:r>
          </w:p>
          <w:p>
            <w:r>
              <w:t>3</w:t>
            </w:r>
            <w:r>
              <w:rPr>
                <w:rFonts w:hint="eastAsia"/>
              </w:rPr>
              <w:t>.基于S</w:t>
            </w:r>
            <w:r>
              <w:t>WOT</w:t>
            </w:r>
            <w:r>
              <w:rPr>
                <w:rFonts w:hint="eastAsia"/>
              </w:rPr>
              <w:t>分析的农民大学生创业教育改进策略，湖南广播电视大学学报，2</w:t>
            </w:r>
            <w:r>
              <w:t>023</w:t>
            </w:r>
            <w:r>
              <w:rPr>
                <w:rFonts w:hint="eastAsia"/>
              </w:rPr>
              <w:t>年，排名第一，一般刊物，学术期刊第一批</w:t>
            </w:r>
            <w:r>
              <w:t>4440</w:t>
            </w:r>
            <w:r>
              <w:rPr>
                <w:rFonts w:hint="eastAsia"/>
              </w:rPr>
              <w:t>号（代表作</w:t>
            </w:r>
            <w:r>
              <w:t>1</w:t>
            </w:r>
            <w:r>
              <w:rPr>
                <w:rFonts w:hint="eastAsia"/>
              </w:rPr>
              <w:t>）</w:t>
            </w:r>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tc>
        <w:tc>
          <w:tcPr>
            <w:tcW w:w="835" w:type="dxa"/>
            <w:vAlign w:val="center"/>
          </w:tcPr>
          <w:p>
            <w:r>
              <w:rPr>
                <w:rFonts w:hint="eastAsia"/>
              </w:rPr>
              <w:t>承担或参与的科研技术开放项目及获奖情况</w:t>
            </w:r>
          </w:p>
        </w:tc>
        <w:tc>
          <w:tcPr>
            <w:tcW w:w="12386" w:type="dxa"/>
            <w:gridSpan w:val="5"/>
            <w:vAlign w:val="center"/>
          </w:tcPr>
          <w:p>
            <w:r>
              <w:rPr>
                <w:rFonts w:hint="eastAsia"/>
              </w:rPr>
              <w:t>1.湖南农业产业化联合体管理模式创新研究，2</w:t>
            </w:r>
            <w:r>
              <w:t>021</w:t>
            </w:r>
            <w:r>
              <w:rPr>
                <w:rFonts w:hint="eastAsia"/>
              </w:rPr>
              <w:t>年湖南省财政厅高校改革发展资金项目，横向项目，湘财教指【2021】22号，结题，主持</w:t>
            </w:r>
          </w:p>
          <w:p>
            <w:r>
              <w:t>2</w:t>
            </w:r>
            <w:r>
              <w:rPr>
                <w:rFonts w:hint="eastAsia"/>
              </w:rPr>
              <w:t>.农民大学生创业胜任力模型构建研究，202</w:t>
            </w:r>
            <w:r>
              <w:t>2</w:t>
            </w:r>
            <w:r>
              <w:rPr>
                <w:rFonts w:hint="eastAsia"/>
              </w:rPr>
              <w:t>年校级科研课题，一般课题，</w:t>
            </w:r>
            <w:r>
              <w:t>XDK-2022-C-10</w:t>
            </w:r>
            <w:r>
              <w:rPr>
                <w:rFonts w:hint="eastAsia"/>
              </w:rPr>
              <w:t>，在研，主持</w:t>
            </w:r>
          </w:p>
          <w:p>
            <w:r>
              <w:t>3</w:t>
            </w:r>
            <w:r>
              <w:rPr>
                <w:rFonts w:hint="eastAsia"/>
              </w:rPr>
              <w:t>.远程开放教育学生移动学习现状及促进策略研究，2</w:t>
            </w:r>
            <w:r>
              <w:t>021</w:t>
            </w:r>
            <w:r>
              <w:rPr>
                <w:rFonts w:hint="eastAsia"/>
              </w:rPr>
              <w:t>年校级科研课题，青年专项，XDK-2021-Q-2，在研，排名第三</w:t>
            </w:r>
          </w:p>
          <w:p>
            <w:r>
              <w:t>4</w:t>
            </w:r>
            <w:r>
              <w:rPr>
                <w:rFonts w:hint="eastAsia"/>
              </w:rPr>
              <w:t>.乡村振兴视域下高素质农民培养模式创新研究，2021年度湖南省社科基金研究委托项目，21WTC39，在研，排名第四</w:t>
            </w:r>
          </w:p>
          <w:p>
            <w:r>
              <w:t>5</w:t>
            </w:r>
            <w:r>
              <w:rPr>
                <w:rFonts w:hint="eastAsia"/>
              </w:rPr>
              <w:t>.投资者风险偏好的特征及作用机制研究，2018年湖南省教育厅科学研究项目，一般项目，1</w:t>
            </w:r>
            <w:r>
              <w:t>8C561</w:t>
            </w:r>
            <w:r>
              <w:rPr>
                <w:rFonts w:hint="eastAsia"/>
              </w:rPr>
              <w:t>，结题，排名第四</w:t>
            </w:r>
          </w:p>
          <w:p>
            <w:r>
              <w:t>6</w:t>
            </w:r>
            <w:r>
              <w:rPr>
                <w:rFonts w:hint="eastAsia"/>
              </w:rPr>
              <w:t>.基于V</w:t>
            </w:r>
            <w:r>
              <w:t>PCK</w:t>
            </w:r>
            <w:r>
              <w:rPr>
                <w:rFonts w:hint="eastAsia"/>
              </w:rPr>
              <w:t>视角提升职业教育教师队伍素质策略研究，2</w:t>
            </w:r>
            <w:r>
              <w:t>020</w:t>
            </w:r>
            <w:r>
              <w:rPr>
                <w:rFonts w:hint="eastAsia"/>
              </w:rPr>
              <w:t>年湖南省职业教育教学改革研究项目，一般项目，</w:t>
            </w:r>
            <w:r>
              <w:t>ZJGB2020410</w:t>
            </w:r>
            <w:r>
              <w:rPr>
                <w:rFonts w:hint="eastAsia"/>
              </w:rPr>
              <w:t>，结题，排名第四</w:t>
            </w:r>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rPr>
            </w:pPr>
            <w:r>
              <w:rPr>
                <w:rFonts w:hint="eastAsia"/>
                <w:b/>
                <w:bCs/>
              </w:rPr>
              <w:t>社会服务</w:t>
            </w:r>
          </w:p>
        </w:tc>
        <w:tc>
          <w:tcPr>
            <w:tcW w:w="13221" w:type="dxa"/>
            <w:gridSpan w:val="6"/>
            <w:vAlign w:val="center"/>
          </w:tcPr>
          <w:p>
            <w:pPr>
              <w:spacing w:line="280" w:lineRule="exact"/>
              <w:rPr>
                <w:sz w:val="28"/>
                <w:szCs w:val="28"/>
              </w:rPr>
            </w:pPr>
            <w:r>
              <w:rPr>
                <w:rFonts w:hint="eastAsia"/>
                <w:b/>
                <w:bCs/>
                <w:sz w:val="28"/>
                <w:szCs w:val="28"/>
              </w:rPr>
              <w:t>无</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宋体"/>
    <w:panose1 w:val="00000000000000000000"/>
    <w:charset w:val="86"/>
    <w:family w:val="auto"/>
    <w:pitch w:val="default"/>
    <w:sig w:usb0="00000000" w:usb1="00000000" w:usb2="00000016" w:usb3="00000000" w:csb0="00040001" w:csb1="00000000"/>
    <w:embedRegular r:id="rId1" w:fontKey="{4DDE3385-32DE-4B37-B389-EF18BC0D53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3"/>
      <w:jc w:val="left"/>
      <w:rPr>
        <w:sz w:val="30"/>
        <w:szCs w:val="30"/>
        <w:u w:val="single"/>
      </w:rPr>
    </w:pPr>
    <w:r>
      <w:rPr>
        <w:rFonts w:hint="eastAsia"/>
        <w:sz w:val="30"/>
        <w:szCs w:val="30"/>
      </w:rPr>
      <w:t>单位：</w:t>
    </w:r>
    <w:r>
      <w:rPr>
        <w:rFonts w:hint="eastAsia"/>
        <w:sz w:val="30"/>
        <w:szCs w:val="30"/>
        <w:u w:val="single"/>
      </w:rPr>
      <w:t xml:space="preserve"> 湖南开放大学 </w:t>
    </w:r>
    <w:r>
      <w:rPr>
        <w:rFonts w:hint="eastAsia"/>
        <w:sz w:val="30"/>
        <w:szCs w:val="30"/>
      </w:rPr>
      <w:t xml:space="preserve">  姓名：</w:t>
    </w:r>
    <w:r>
      <w:rPr>
        <w:rFonts w:hint="eastAsia"/>
        <w:sz w:val="30"/>
        <w:szCs w:val="30"/>
        <w:u w:val="single"/>
      </w:rPr>
      <w:t xml:space="preserve"> 刘皓琳 </w:t>
    </w:r>
    <w:r>
      <w:rPr>
        <w:rFonts w:hint="eastAsia"/>
        <w:sz w:val="30"/>
        <w:szCs w:val="30"/>
      </w:rPr>
      <w:t xml:space="preserve">  申报职称：</w:t>
    </w:r>
    <w:r>
      <w:rPr>
        <w:rFonts w:hint="eastAsia"/>
        <w:sz w:val="30"/>
        <w:szCs w:val="30"/>
        <w:u w:val="single"/>
      </w:rPr>
      <w:t xml:space="preserve"> 讲师 </w:t>
    </w:r>
    <w:r>
      <w:rPr>
        <w:rFonts w:hint="eastAsia"/>
        <w:sz w:val="30"/>
        <w:szCs w:val="30"/>
      </w:rPr>
      <w:t xml:space="preserve"> 学科（专业）：</w:t>
    </w:r>
    <w:r>
      <w:rPr>
        <w:rFonts w:hint="eastAsia"/>
        <w:sz w:val="30"/>
        <w:szCs w:val="30"/>
        <w:u w:val="single"/>
      </w:rPr>
      <w:t xml:space="preserve"> 管理学</w:t>
    </w:r>
    <w:r>
      <w:rPr>
        <w:rFonts w:hint="eastAsia"/>
        <w:sz w:val="30"/>
        <w:szCs w:val="30"/>
      </w:rPr>
      <w:t xml:space="preserve"> 申报类别：</w:t>
    </w:r>
    <w:r>
      <w:rPr>
        <w:rFonts w:hint="eastAsia"/>
        <w:sz w:val="30"/>
        <w:szCs w:val="30"/>
        <w:u w:val="single"/>
      </w:rPr>
      <w:t xml:space="preserve"> 高教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6"/>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1156A"/>
    <w:rsid w:val="00044B66"/>
    <w:rsid w:val="00074FDC"/>
    <w:rsid w:val="00091A53"/>
    <w:rsid w:val="000B4C88"/>
    <w:rsid w:val="000C389D"/>
    <w:rsid w:val="001232F1"/>
    <w:rsid w:val="0017343E"/>
    <w:rsid w:val="001839E4"/>
    <w:rsid w:val="00192554"/>
    <w:rsid w:val="00194132"/>
    <w:rsid w:val="001946C5"/>
    <w:rsid w:val="001A6333"/>
    <w:rsid w:val="002130A4"/>
    <w:rsid w:val="00224ADC"/>
    <w:rsid w:val="0023543F"/>
    <w:rsid w:val="0028428D"/>
    <w:rsid w:val="002C792C"/>
    <w:rsid w:val="00312289"/>
    <w:rsid w:val="0033335A"/>
    <w:rsid w:val="00345A63"/>
    <w:rsid w:val="003B552B"/>
    <w:rsid w:val="003E34FE"/>
    <w:rsid w:val="003E757D"/>
    <w:rsid w:val="004178BA"/>
    <w:rsid w:val="0042331F"/>
    <w:rsid w:val="00441D2A"/>
    <w:rsid w:val="00463DC0"/>
    <w:rsid w:val="00497CBB"/>
    <w:rsid w:val="00544966"/>
    <w:rsid w:val="0057442C"/>
    <w:rsid w:val="005871EB"/>
    <w:rsid w:val="00592693"/>
    <w:rsid w:val="005C705A"/>
    <w:rsid w:val="005E5C57"/>
    <w:rsid w:val="00636DD1"/>
    <w:rsid w:val="006773F0"/>
    <w:rsid w:val="00695845"/>
    <w:rsid w:val="006C326E"/>
    <w:rsid w:val="006D16F6"/>
    <w:rsid w:val="00704D95"/>
    <w:rsid w:val="00734653"/>
    <w:rsid w:val="00740ABF"/>
    <w:rsid w:val="00762899"/>
    <w:rsid w:val="007C1418"/>
    <w:rsid w:val="007E1861"/>
    <w:rsid w:val="007E6CA1"/>
    <w:rsid w:val="008020D5"/>
    <w:rsid w:val="008246B4"/>
    <w:rsid w:val="00825F55"/>
    <w:rsid w:val="00837444"/>
    <w:rsid w:val="008473B2"/>
    <w:rsid w:val="0085544A"/>
    <w:rsid w:val="00857F3F"/>
    <w:rsid w:val="00863DD4"/>
    <w:rsid w:val="00886CA5"/>
    <w:rsid w:val="00890A11"/>
    <w:rsid w:val="008A06FC"/>
    <w:rsid w:val="008C69C7"/>
    <w:rsid w:val="008D02CF"/>
    <w:rsid w:val="00911731"/>
    <w:rsid w:val="00933C3C"/>
    <w:rsid w:val="00970E0E"/>
    <w:rsid w:val="00984397"/>
    <w:rsid w:val="009C2C68"/>
    <w:rsid w:val="009C7E1C"/>
    <w:rsid w:val="00A26E5E"/>
    <w:rsid w:val="00A46C61"/>
    <w:rsid w:val="00A47A2C"/>
    <w:rsid w:val="00A6570B"/>
    <w:rsid w:val="00A73445"/>
    <w:rsid w:val="00A74382"/>
    <w:rsid w:val="00A96FD9"/>
    <w:rsid w:val="00AB67B8"/>
    <w:rsid w:val="00AD4764"/>
    <w:rsid w:val="00B25426"/>
    <w:rsid w:val="00B27A72"/>
    <w:rsid w:val="00B31159"/>
    <w:rsid w:val="00B341FC"/>
    <w:rsid w:val="00B8707D"/>
    <w:rsid w:val="00C22AD1"/>
    <w:rsid w:val="00C255B8"/>
    <w:rsid w:val="00C45C3C"/>
    <w:rsid w:val="00C54394"/>
    <w:rsid w:val="00C75856"/>
    <w:rsid w:val="00C761D2"/>
    <w:rsid w:val="00CB5926"/>
    <w:rsid w:val="00CD0EE6"/>
    <w:rsid w:val="00CD3C55"/>
    <w:rsid w:val="00D86182"/>
    <w:rsid w:val="00D87D81"/>
    <w:rsid w:val="00DB369A"/>
    <w:rsid w:val="00DE29D1"/>
    <w:rsid w:val="00E14753"/>
    <w:rsid w:val="00E73122"/>
    <w:rsid w:val="00EA68EF"/>
    <w:rsid w:val="00EF47E9"/>
    <w:rsid w:val="00F20067"/>
    <w:rsid w:val="00F3030E"/>
    <w:rsid w:val="00F34078"/>
    <w:rsid w:val="00F54522"/>
    <w:rsid w:val="00F67507"/>
    <w:rsid w:val="00FA33D9"/>
    <w:rsid w:val="00FF2CE6"/>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37E86"/>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2096</Words>
  <Characters>676</Characters>
  <Lines>5</Lines>
  <Paragraphs>5</Paragraphs>
  <TotalTime>456</TotalTime>
  <ScaleCrop>false</ScaleCrop>
  <LinksUpToDate>false</LinksUpToDate>
  <CharactersWithSpaces>2767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2023-11-28T10:00:00Z</cp:lastPrinted>
  <dcterms:modified xsi:type="dcterms:W3CDTF">2023-11-30T06:21:35Z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E4EE5409DDC6445BA846A92031924767_13</vt:lpwstr>
  </property>
</Properties>
</file>