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230"/>
        <w:gridCol w:w="291"/>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bookmarkStart w:id="0" w:name="_GoBack"/>
            <w:bookmarkEnd w:id="0"/>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唐丽娟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1982.02</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szCs w:val="21"/>
              </w:rPr>
              <w:t>2005</w:t>
            </w:r>
            <w:r>
              <w:rPr>
                <w:rFonts w:hint="eastAsia"/>
                <w:szCs w:val="21"/>
              </w:rPr>
              <w:t>．06</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szCs w:val="21"/>
              </w:rPr>
              <w:t>工程师</w:t>
            </w:r>
            <w:r>
              <w:rPr>
                <w:rFonts w:hint="eastAsia"/>
                <w:vertAlign w:val="baseline"/>
                <w:lang w:val="en-US" w:eastAsia="zh-CN"/>
              </w:rPr>
              <w:t xml:space="preserve">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eastAsia"/>
                <w:vertAlign w:val="baseline"/>
                <w:lang w:eastAsia="zh-CN"/>
              </w:rPr>
            </w:pPr>
            <w:r>
              <w:rPr>
                <w:szCs w:val="21"/>
              </w:rPr>
              <w:t>2013.12</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电视工程技术</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1997年8月，就读于湖南省长沙市第六中学，高中毕业；</w:t>
            </w:r>
          </w:p>
          <w:p>
            <w:pPr>
              <w:widowControl w:val="0"/>
              <w:numPr>
                <w:ilvl w:val="0"/>
                <w:numId w:val="0"/>
              </w:numPr>
              <w:jc w:val="both"/>
              <w:rPr>
                <w:rFonts w:hint="eastAsia"/>
                <w:vertAlign w:val="baseline"/>
                <w:lang w:val="en-US" w:eastAsia="zh-CN"/>
              </w:rPr>
            </w:pPr>
            <w:r>
              <w:rPr>
                <w:rFonts w:hint="default"/>
                <w:vertAlign w:val="baseline"/>
                <w:lang w:val="en-US" w:eastAsia="zh-CN"/>
              </w:rPr>
              <w:t>200</w:t>
            </w:r>
            <w:r>
              <w:rPr>
                <w:rFonts w:hint="eastAsia"/>
                <w:vertAlign w:val="baseline"/>
                <w:lang w:val="en-US" w:eastAsia="zh-CN"/>
              </w:rPr>
              <w:t>1年8月，就读于</w:t>
            </w:r>
            <w:r>
              <w:rPr>
                <w:rFonts w:hint="default"/>
                <w:vertAlign w:val="baseline"/>
                <w:lang w:val="en-US" w:eastAsia="zh-CN"/>
              </w:rPr>
              <w:t>湖南工业大学新闻广告专业</w:t>
            </w:r>
            <w:r>
              <w:rPr>
                <w:rFonts w:hint="eastAsia"/>
                <w:vertAlign w:val="baseline"/>
                <w:lang w:val="en-US" w:eastAsia="zh-CN"/>
              </w:rPr>
              <w:t>，本科毕业，学士学位；</w:t>
            </w:r>
          </w:p>
          <w:p>
            <w:pPr>
              <w:widowControl w:val="0"/>
              <w:numPr>
                <w:ilvl w:val="0"/>
                <w:numId w:val="0"/>
              </w:numPr>
              <w:jc w:val="both"/>
              <w:rPr>
                <w:rFonts w:hint="eastAsia"/>
                <w:vertAlign w:val="baseline"/>
                <w:lang w:val="en-US" w:eastAsia="zh-CN"/>
              </w:rPr>
            </w:pPr>
            <w:r>
              <w:rPr>
                <w:rFonts w:hint="default"/>
                <w:vertAlign w:val="baseline"/>
                <w:lang w:val="en-US" w:eastAsia="zh-CN"/>
              </w:rPr>
              <w:t>2015</w:t>
            </w:r>
            <w:r>
              <w:rPr>
                <w:rFonts w:hint="eastAsia"/>
                <w:vertAlign w:val="baseline"/>
                <w:lang w:val="en-US" w:eastAsia="zh-CN"/>
              </w:rPr>
              <w:t>年</w:t>
            </w:r>
            <w:r>
              <w:rPr>
                <w:rFonts w:hint="default"/>
                <w:vertAlign w:val="baseline"/>
                <w:lang w:val="en-US" w:eastAsia="zh-CN"/>
              </w:rPr>
              <w:t>6</w:t>
            </w:r>
            <w:r>
              <w:rPr>
                <w:rFonts w:hint="eastAsia"/>
                <w:vertAlign w:val="baseline"/>
                <w:lang w:val="en-US" w:eastAsia="zh-CN"/>
              </w:rPr>
              <w:t>月，就读于</w:t>
            </w:r>
            <w:r>
              <w:rPr>
                <w:rFonts w:hint="default"/>
                <w:vertAlign w:val="baseline"/>
                <w:lang w:val="en-US" w:eastAsia="zh-CN"/>
              </w:rPr>
              <w:t>中南大学MPA公共管理专业</w:t>
            </w:r>
            <w:r>
              <w:rPr>
                <w:rFonts w:hint="eastAsia"/>
                <w:vertAlign w:val="baseline"/>
                <w:lang w:val="en-US" w:eastAsia="zh-CN"/>
              </w:rPr>
              <w:t>，硕士学位。</w:t>
            </w:r>
          </w:p>
          <w:p>
            <w:pPr>
              <w:widowControl w:val="0"/>
              <w:numPr>
                <w:ilvl w:val="0"/>
                <w:numId w:val="0"/>
              </w:numPr>
              <w:jc w:val="both"/>
              <w:rPr>
                <w:rFonts w:hint="default"/>
                <w:vertAlign w:val="baseline"/>
                <w:lang w:val="en-US" w:eastAsia="zh-CN"/>
              </w:rPr>
            </w:pPr>
            <w:r>
              <w:rPr>
                <w:rFonts w:hint="default"/>
                <w:vertAlign w:val="baseline"/>
                <w:lang w:val="en-US" w:eastAsia="zh-CN"/>
              </w:rPr>
              <w:tab/>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default"/>
                <w:vertAlign w:val="baseline"/>
                <w:lang w:val="en-US" w:eastAsia="zh-CN"/>
              </w:rPr>
            </w:pPr>
            <w:r>
              <w:rPr>
                <w:rFonts w:hint="default"/>
                <w:vertAlign w:val="baseline"/>
                <w:lang w:val="en-US" w:eastAsia="zh-CN"/>
              </w:rPr>
              <w:t>2005</w:t>
            </w:r>
            <w:r>
              <w:rPr>
                <w:rFonts w:hint="eastAsia"/>
                <w:vertAlign w:val="baseline"/>
                <w:lang w:val="en-US" w:eastAsia="zh-CN"/>
              </w:rPr>
              <w:t>年6月，</w:t>
            </w:r>
            <w:r>
              <w:rPr>
                <w:rFonts w:hint="default"/>
                <w:vertAlign w:val="baseline"/>
                <w:lang w:val="en-US" w:eastAsia="zh-CN"/>
              </w:rPr>
              <w:t>北京地铁传媒有限公司《D壹周》杂志社任流程编辑，从事版面排版制作、编辑加工</w:t>
            </w:r>
            <w:r>
              <w:rPr>
                <w:rFonts w:hint="eastAsia"/>
                <w:vertAlign w:val="baseline"/>
                <w:lang w:val="en-US" w:eastAsia="zh-CN"/>
              </w:rPr>
              <w:t>工作。</w:t>
            </w:r>
          </w:p>
          <w:p>
            <w:pPr>
              <w:widowControl w:val="0"/>
              <w:numPr>
                <w:ilvl w:val="0"/>
                <w:numId w:val="0"/>
              </w:numPr>
              <w:jc w:val="both"/>
              <w:rPr>
                <w:rFonts w:hint="default"/>
                <w:vertAlign w:val="baseline"/>
                <w:lang w:val="en-US" w:eastAsia="zh-CN"/>
              </w:rPr>
            </w:pPr>
            <w:r>
              <w:rPr>
                <w:rFonts w:hint="default"/>
                <w:vertAlign w:val="baseline"/>
                <w:lang w:val="en-US" w:eastAsia="zh-CN"/>
              </w:rPr>
              <w:t>2007</w:t>
            </w:r>
            <w:r>
              <w:rPr>
                <w:rFonts w:hint="eastAsia"/>
                <w:vertAlign w:val="baseline"/>
                <w:lang w:val="en-US" w:eastAsia="zh-CN"/>
              </w:rPr>
              <w:t>年1月，</w:t>
            </w:r>
            <w:r>
              <w:rPr>
                <w:rFonts w:hint="default"/>
                <w:vertAlign w:val="baseline"/>
                <w:lang w:val="en-US" w:eastAsia="zh-CN"/>
              </w:rPr>
              <w:t>长沙新闻频道、长沙新闻广播担任责任编辑，从事新闻编辑制作、新闻二审工作、节目签发播出系统等</w:t>
            </w:r>
            <w:r>
              <w:rPr>
                <w:rFonts w:hint="eastAsia"/>
                <w:vertAlign w:val="baseline"/>
                <w:lang w:val="en-US" w:eastAsia="zh-CN"/>
              </w:rPr>
              <w:t>工作</w:t>
            </w:r>
            <w:r>
              <w:rPr>
                <w:rFonts w:hint="default"/>
                <w:vertAlign w:val="baseline"/>
                <w:lang w:val="en-US" w:eastAsia="zh-CN"/>
              </w:rPr>
              <w:t>。</w:t>
            </w:r>
          </w:p>
          <w:p>
            <w:pPr>
              <w:widowControl w:val="0"/>
              <w:numPr>
                <w:ilvl w:val="0"/>
                <w:numId w:val="0"/>
              </w:numPr>
              <w:jc w:val="both"/>
              <w:rPr>
                <w:rFonts w:hint="default"/>
                <w:vertAlign w:val="baseline"/>
                <w:lang w:val="en-US" w:eastAsia="zh-CN"/>
              </w:rPr>
            </w:pPr>
            <w:r>
              <w:rPr>
                <w:rFonts w:hint="default"/>
                <w:vertAlign w:val="baseline"/>
                <w:lang w:val="en-US" w:eastAsia="zh-CN"/>
              </w:rPr>
              <w:t>2011.</w:t>
            </w:r>
            <w:r>
              <w:rPr>
                <w:rFonts w:hint="eastAsia"/>
                <w:vertAlign w:val="baseline"/>
                <w:lang w:val="en-US" w:eastAsia="zh-CN"/>
              </w:rPr>
              <w:t>年1月，湖南开放大学现代教育</w:t>
            </w:r>
            <w:r>
              <w:rPr>
                <w:rFonts w:hint="default"/>
                <w:vertAlign w:val="baseline"/>
                <w:lang w:val="en-US" w:eastAsia="zh-CN"/>
              </w:rPr>
              <w:t>技术中心任音像编辑，</w:t>
            </w:r>
            <w:r>
              <w:rPr>
                <w:rFonts w:hint="eastAsia"/>
                <w:vertAlign w:val="baseline"/>
                <w:lang w:val="en-US" w:eastAsia="zh-CN"/>
              </w:rPr>
              <w:t>现任资源制作科副科长一职，</w:t>
            </w:r>
            <w:r>
              <w:rPr>
                <w:rFonts w:hint="default"/>
                <w:vertAlign w:val="baseline"/>
                <w:lang w:val="en-US" w:eastAsia="zh-CN"/>
              </w:rPr>
              <w:t>从事</w:t>
            </w:r>
            <w:r>
              <w:rPr>
                <w:rFonts w:hint="eastAsia"/>
                <w:vertAlign w:val="baseline"/>
                <w:lang w:val="en-US" w:eastAsia="zh-CN"/>
              </w:rPr>
              <w:t>视频</w:t>
            </w:r>
            <w:r>
              <w:rPr>
                <w:rFonts w:hint="default"/>
                <w:vertAlign w:val="baseline"/>
                <w:lang w:val="en-US" w:eastAsia="zh-CN"/>
              </w:rPr>
              <w:t>资源</w:t>
            </w:r>
            <w:r>
              <w:rPr>
                <w:rFonts w:hint="eastAsia"/>
                <w:vertAlign w:val="baseline"/>
                <w:lang w:val="en-US" w:eastAsia="zh-CN"/>
              </w:rPr>
              <w:t>制作</w:t>
            </w:r>
            <w:r>
              <w:rPr>
                <w:rFonts w:hint="default"/>
                <w:vertAlign w:val="baseline"/>
                <w:lang w:val="en-US" w:eastAsia="zh-CN"/>
              </w:rPr>
              <w:t>、</w:t>
            </w:r>
            <w:r>
              <w:rPr>
                <w:rFonts w:hint="eastAsia"/>
                <w:vertAlign w:val="baseline"/>
                <w:lang w:val="en-US" w:eastAsia="zh-CN"/>
              </w:rPr>
              <w:t>设备</w:t>
            </w:r>
            <w:r>
              <w:rPr>
                <w:rFonts w:hint="default"/>
                <w:vertAlign w:val="baseline"/>
                <w:lang w:val="en-US" w:eastAsia="zh-CN"/>
              </w:rPr>
              <w:t>管理及其他技术服务</w:t>
            </w:r>
            <w:r>
              <w:rPr>
                <w:rFonts w:hint="eastAsia"/>
                <w:vertAlign w:val="baseline"/>
                <w:lang w:val="en-US" w:eastAsia="zh-CN"/>
              </w:rPr>
              <w:t>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pPr>
            <w:r>
              <w:rPr>
                <w:rFonts w:hint="eastAsia"/>
                <w:szCs w:val="21"/>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szCs w:val="21"/>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spacing w:line="280" w:lineRule="exact"/>
              <w:jc w:val="center"/>
              <w:rPr>
                <w:szCs w:val="21"/>
              </w:rPr>
            </w:pPr>
            <w:r>
              <w:rPr>
                <w:rFonts w:hint="eastAsia"/>
                <w:szCs w:val="21"/>
              </w:rPr>
              <w:t>职称英语A</w:t>
            </w:r>
          </w:p>
          <w:p>
            <w:pPr>
              <w:widowControl w:val="0"/>
              <w:numPr>
                <w:ilvl w:val="0"/>
                <w:numId w:val="0"/>
              </w:numPr>
              <w:ind w:left="0" w:leftChars="0" w:firstLine="0" w:firstLineChars="0"/>
              <w:jc w:val="center"/>
              <w:rPr>
                <w:rFonts w:hint="default"/>
                <w:vertAlign w:val="baseline"/>
                <w:lang w:val="en-US" w:eastAsia="zh-CN"/>
              </w:rPr>
            </w:pPr>
            <w:r>
              <w:rPr>
                <w:rFonts w:hint="eastAsia"/>
                <w:szCs w:val="21"/>
              </w:rPr>
              <w:t>63分</w:t>
            </w:r>
          </w:p>
        </w:tc>
        <w:tc>
          <w:tcPr>
            <w:tcW w:w="1441"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905" w:type="dxa"/>
            <w:gridSpan w:val="2"/>
            <w:vAlign w:val="center"/>
          </w:tcPr>
          <w:p>
            <w:pPr>
              <w:spacing w:line="260" w:lineRule="exact"/>
              <w:rPr>
                <w:rFonts w:ascii="方正书宋简体" w:eastAsia="方正书宋简体"/>
              </w:rPr>
            </w:pPr>
            <w:r>
              <w:rPr>
                <w:rFonts w:hint="eastAsia" w:ascii="方正书宋简体" w:eastAsia="方正书宋简体"/>
              </w:rPr>
              <w:t>Word 2003、</w:t>
            </w:r>
          </w:p>
          <w:p>
            <w:pPr>
              <w:widowControl w:val="0"/>
              <w:jc w:val="center"/>
              <w:rPr>
                <w:rFonts w:hint="default"/>
                <w:vertAlign w:val="baseline"/>
                <w:lang w:val="en-US" w:eastAsia="zh-CN"/>
              </w:rPr>
            </w:pPr>
            <w:r>
              <w:rPr>
                <w:rFonts w:hint="eastAsia" w:ascii="方正书宋简体" w:eastAsia="方正书宋简体"/>
              </w:rPr>
              <w:t>WindowsXP</w:t>
            </w:r>
            <w:r>
              <w:rPr>
                <w:rFonts w:hint="eastAsia" w:ascii="宋体"/>
              </w:rPr>
              <w:t>计算机应用能力合格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spacing w:line="260" w:lineRule="exact"/>
              <w:jc w:val="center"/>
              <w:rPr>
                <w:sz w:val="21"/>
                <w:szCs w:val="21"/>
              </w:rPr>
            </w:pPr>
            <w:r>
              <w:rPr>
                <w:rFonts w:hint="eastAsia" w:ascii="方正书宋简体" w:eastAsia="方正书宋简体"/>
                <w:sz w:val="21"/>
                <w:szCs w:val="21"/>
              </w:rPr>
              <w:t>125学时</w:t>
            </w:r>
          </w:p>
        </w:tc>
        <w:tc>
          <w:tcPr>
            <w:tcW w:w="1635" w:type="dxa"/>
            <w:gridSpan w:val="2"/>
            <w:vAlign w:val="center"/>
          </w:tcPr>
          <w:p>
            <w:pPr>
              <w:spacing w:line="260" w:lineRule="exact"/>
              <w:jc w:val="center"/>
              <w:rPr>
                <w:rFonts w:hint="default"/>
                <w:sz w:val="21"/>
                <w:szCs w:val="21"/>
                <w:lang w:val="en-US" w:eastAsia="zh-CN"/>
              </w:rPr>
            </w:pPr>
            <w:r>
              <w:rPr>
                <w:rFonts w:hint="eastAsia" w:ascii="方正书宋简体" w:eastAsia="方正书宋简体"/>
                <w:sz w:val="21"/>
                <w:szCs w:val="21"/>
              </w:rPr>
              <w:t>90学时</w:t>
            </w:r>
          </w:p>
        </w:tc>
        <w:tc>
          <w:tcPr>
            <w:tcW w:w="1635" w:type="dxa"/>
            <w:vAlign w:val="center"/>
          </w:tcPr>
          <w:p>
            <w:pPr>
              <w:spacing w:line="260" w:lineRule="exact"/>
              <w:jc w:val="center"/>
              <w:rPr>
                <w:rFonts w:hint="default"/>
                <w:sz w:val="21"/>
                <w:szCs w:val="21"/>
                <w:vertAlign w:val="baseline"/>
                <w:lang w:val="en-US" w:eastAsia="zh-CN"/>
              </w:rPr>
            </w:pPr>
            <w:r>
              <w:rPr>
                <w:rFonts w:hint="eastAsia" w:ascii="方正书宋简体" w:eastAsia="方正书宋简体"/>
                <w:sz w:val="21"/>
                <w:szCs w:val="21"/>
              </w:rPr>
              <w:t>90学时</w:t>
            </w:r>
          </w:p>
        </w:tc>
        <w:tc>
          <w:tcPr>
            <w:tcW w:w="1672" w:type="dxa"/>
            <w:gridSpan w:val="2"/>
            <w:vAlign w:val="center"/>
          </w:tcPr>
          <w:p>
            <w:pPr>
              <w:spacing w:line="260" w:lineRule="exact"/>
              <w:jc w:val="center"/>
              <w:rPr>
                <w:rFonts w:hint="eastAsia"/>
                <w:sz w:val="21"/>
                <w:szCs w:val="21"/>
                <w:lang w:val="en-US" w:eastAsia="zh-CN"/>
              </w:rPr>
            </w:pPr>
            <w:r>
              <w:rPr>
                <w:rFonts w:hint="eastAsia" w:ascii="方正书宋简体" w:eastAsia="方正书宋简体"/>
                <w:sz w:val="21"/>
                <w:szCs w:val="21"/>
              </w:rPr>
              <w:t>205学时</w:t>
            </w:r>
          </w:p>
        </w:tc>
        <w:tc>
          <w:tcPr>
            <w:tcW w:w="1672" w:type="dxa"/>
            <w:vAlign w:val="center"/>
          </w:tcPr>
          <w:p>
            <w:pPr>
              <w:spacing w:line="260" w:lineRule="exact"/>
              <w:jc w:val="center"/>
              <w:rPr>
                <w:rFonts w:hint="default"/>
                <w:sz w:val="21"/>
                <w:szCs w:val="21"/>
                <w:vertAlign w:val="baseline"/>
                <w:lang w:val="en-US" w:eastAsia="zh-CN"/>
              </w:rPr>
            </w:pPr>
            <w:r>
              <w:rPr>
                <w:rFonts w:hint="eastAsia" w:ascii="方正书宋简体" w:eastAsia="方正书宋简体"/>
                <w:sz w:val="21"/>
                <w:szCs w:val="21"/>
                <w:lang w:val="en-US" w:eastAsia="zh-CN"/>
              </w:rPr>
              <w:t>215</w:t>
            </w:r>
            <w:r>
              <w:rPr>
                <w:rFonts w:hint="eastAsia" w:ascii="方正书宋简体" w:eastAsia="方正书宋简体"/>
                <w:sz w:val="21"/>
                <w:szCs w:val="21"/>
              </w:rPr>
              <w:t>学时</w:t>
            </w:r>
          </w:p>
        </w:tc>
        <w:tc>
          <w:tcPr>
            <w:tcW w:w="3346" w:type="dxa"/>
            <w:gridSpan w:val="4"/>
            <w:vAlign w:val="center"/>
          </w:tcPr>
          <w:p>
            <w:pPr>
              <w:widowControl w:val="0"/>
              <w:jc w:val="center"/>
              <w:rPr>
                <w:rFonts w:hint="default"/>
                <w:vertAlign w:val="baseline"/>
                <w:lang w:val="en-US" w:eastAsia="zh-CN"/>
              </w:rPr>
            </w:pPr>
            <w:r>
              <w:rPr>
                <w:rFonts w:hint="eastAsia"/>
                <w:b/>
                <w:szCs w:val="21"/>
              </w:rPr>
              <w:t>湘J2015006075</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pPr>
            <w:r>
              <w:rPr>
                <w:rFonts w:hint="eastAsia"/>
                <w:lang w:val="en-US" w:eastAsia="zh-CN"/>
              </w:rPr>
              <w:t>称职</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称职</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2011年至20</w:t>
            </w:r>
            <w:r>
              <w:rPr>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lang w:val="en-US" w:eastAsia="zh-CN"/>
              </w:rPr>
              <w:t>本人</w:t>
            </w:r>
            <w:r>
              <w:rPr>
                <w:rFonts w:hint="eastAsia" w:asciiTheme="minorEastAsia" w:hAnsiTheme="minorEastAsia" w:eastAsiaTheme="minorEastAsia" w:cstheme="minorEastAsia"/>
                <w:sz w:val="21"/>
                <w:szCs w:val="21"/>
              </w:rPr>
              <w:t>连续担任网络资源系数字媒体技术专业《电视栏目包装》的主</w:t>
            </w:r>
            <w:r>
              <w:rPr>
                <w:rFonts w:hint="eastAsia" w:asciiTheme="minorEastAsia" w:hAnsiTheme="minorEastAsia" w:eastAsiaTheme="minorEastAsia" w:cstheme="minorEastAsia"/>
                <w:sz w:val="21"/>
                <w:szCs w:val="21"/>
                <w:lang w:val="en-US" w:eastAsia="zh-CN"/>
              </w:rPr>
              <w:t>讲</w:t>
            </w:r>
            <w:r>
              <w:rPr>
                <w:rFonts w:hint="eastAsia" w:asciiTheme="minorEastAsia" w:hAnsiTheme="minorEastAsia" w:eastAsiaTheme="minorEastAsia" w:cstheme="minorEastAsia"/>
                <w:sz w:val="21"/>
                <w:szCs w:val="21"/>
              </w:rPr>
              <w:t>教师，</w:t>
            </w:r>
            <w:r>
              <w:rPr>
                <w:rFonts w:hint="eastAsia" w:asciiTheme="minorEastAsia" w:hAnsiTheme="minorEastAsia" w:eastAsiaTheme="minorEastAsia" w:cstheme="minorEastAsia"/>
                <w:sz w:val="21"/>
                <w:szCs w:val="21"/>
                <w:vertAlign w:val="baseline"/>
                <w:lang w:val="en-US" w:eastAsia="zh-CN"/>
              </w:rPr>
              <w:t>2020年至2023年，</w:t>
            </w:r>
            <w:r>
              <w:rPr>
                <w:rFonts w:hint="eastAsia" w:asciiTheme="minorEastAsia" w:hAnsiTheme="minorEastAsia" w:eastAsiaTheme="minorEastAsia" w:cstheme="minorEastAsia"/>
                <w:sz w:val="21"/>
                <w:szCs w:val="21"/>
                <w:lang w:val="en-US" w:eastAsia="zh-CN"/>
              </w:rPr>
              <w:t>又分别</w:t>
            </w:r>
            <w:r>
              <w:rPr>
                <w:rFonts w:hint="eastAsia" w:asciiTheme="minorEastAsia" w:hAnsiTheme="minorEastAsia" w:eastAsiaTheme="minorEastAsia" w:cstheme="minorEastAsia"/>
                <w:sz w:val="21"/>
                <w:szCs w:val="21"/>
              </w:rPr>
              <w:t>担任了</w:t>
            </w:r>
            <w:r>
              <w:rPr>
                <w:rFonts w:hint="eastAsia" w:asciiTheme="minorEastAsia" w:hAnsiTheme="minorEastAsia" w:eastAsiaTheme="minorEastAsia" w:cstheme="minorEastAsia"/>
                <w:sz w:val="21"/>
                <w:szCs w:val="21"/>
                <w:lang w:val="en-US" w:eastAsia="zh-CN"/>
              </w:rPr>
              <w:t>该专业</w:t>
            </w:r>
            <w:r>
              <w:rPr>
                <w:rFonts w:hint="eastAsia" w:asciiTheme="minorEastAsia" w:hAnsiTheme="minorEastAsia" w:eastAsiaTheme="minorEastAsia" w:cstheme="minorEastAsia"/>
                <w:sz w:val="21"/>
                <w:szCs w:val="21"/>
              </w:rPr>
              <w:t>《影视特效与后期合成》</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《界面板式与设计》课程</w:t>
            </w:r>
            <w:r>
              <w:rPr>
                <w:rFonts w:hint="eastAsia" w:asciiTheme="minorEastAsia" w:hAnsiTheme="minorEastAsia" w:eastAsiaTheme="minorEastAsia" w:cstheme="minorEastAsia"/>
                <w:sz w:val="21"/>
                <w:szCs w:val="21"/>
                <w:lang w:val="en-US" w:eastAsia="zh-CN"/>
              </w:rPr>
              <w:t>的</w:t>
            </w:r>
            <w:r>
              <w:rPr>
                <w:rFonts w:hint="eastAsia" w:asciiTheme="minorEastAsia" w:hAnsiTheme="minorEastAsia" w:eastAsiaTheme="minorEastAsia" w:cstheme="minorEastAsia"/>
                <w:sz w:val="21"/>
                <w:szCs w:val="21"/>
              </w:rPr>
              <w:t>主</w:t>
            </w:r>
            <w:r>
              <w:rPr>
                <w:rFonts w:hint="eastAsia" w:asciiTheme="minorEastAsia" w:hAnsiTheme="minorEastAsia" w:eastAsiaTheme="minorEastAsia" w:cstheme="minorEastAsia"/>
                <w:sz w:val="21"/>
                <w:szCs w:val="21"/>
                <w:vertAlign w:val="baseline"/>
                <w:lang w:val="en-US" w:eastAsia="zh-CN"/>
              </w:rPr>
              <w:t>讲</w:t>
            </w:r>
            <w:r>
              <w:rPr>
                <w:rFonts w:hint="eastAsia" w:asciiTheme="minorEastAsia" w:hAnsiTheme="minorEastAsia" w:eastAsiaTheme="minorEastAsia" w:cstheme="minorEastAsia"/>
                <w:sz w:val="21"/>
                <w:szCs w:val="21"/>
              </w:rPr>
              <w:t>教师。</w:t>
            </w:r>
            <w:r>
              <w:rPr>
                <w:rFonts w:hint="eastAsia" w:asciiTheme="minorEastAsia" w:hAnsiTheme="minorEastAsia" w:eastAsiaTheme="minorEastAsia" w:cstheme="minorEastAsia"/>
                <w:sz w:val="21"/>
                <w:szCs w:val="21"/>
                <w:vertAlign w:val="baseline"/>
                <w:lang w:val="en-US" w:eastAsia="zh-CN"/>
              </w:rPr>
              <w:t>2023年起，</w:t>
            </w:r>
            <w:r>
              <w:rPr>
                <w:rFonts w:hint="eastAsia" w:asciiTheme="minorEastAsia" w:hAnsiTheme="minorEastAsia" w:cstheme="minorEastAsia"/>
                <w:sz w:val="21"/>
                <w:szCs w:val="21"/>
                <w:vertAlign w:val="baseline"/>
                <w:lang w:val="en-US" w:eastAsia="zh-CN"/>
              </w:rPr>
              <w:t>还</w:t>
            </w:r>
            <w:r>
              <w:rPr>
                <w:rFonts w:hint="eastAsia" w:asciiTheme="minorEastAsia" w:hAnsiTheme="minorEastAsia" w:eastAsiaTheme="minorEastAsia" w:cstheme="minorEastAsia"/>
                <w:sz w:val="21"/>
                <w:szCs w:val="21"/>
                <w:vertAlign w:val="baseline"/>
                <w:lang w:val="en-US" w:eastAsia="zh-CN"/>
              </w:rPr>
              <w:t>担任了经济管理学院2022级旅游管理专业《视频制作与传播》和《音频制作与传播》课程的主讲老师</w:t>
            </w:r>
            <w:r>
              <w:rPr>
                <w:rFonts w:hint="eastAsia" w:asciiTheme="minorEastAsia" w:hAnsiTheme="minorEastAsia" w:eastAsiaTheme="minorEastAsia" w:cstheme="minorEastAsia"/>
                <w:sz w:val="21"/>
                <w:szCs w:val="21"/>
              </w:rPr>
              <w:t>。在进行课堂教学中，始终围绕着“提高学生综合素质”这个目标开展工作，引入最具代表性的案例及最新技术手段强化教学，指导和督导学员自主学习，并能经常与学生进行坦诚地交流与沟通，引导他们树立正确的人生观和职业观，获学生好评。2019年3月</w:t>
            </w:r>
            <w:r>
              <w:rPr>
                <w:rFonts w:hint="eastAsia" w:asciiTheme="minorEastAsia" w:hAnsiTheme="minorEastAsia" w:eastAsiaTheme="minorEastAsia" w:cstheme="minorEastAsia"/>
                <w:sz w:val="21"/>
                <w:szCs w:val="21"/>
                <w:lang w:val="en-US" w:eastAsia="zh-CN"/>
              </w:rPr>
              <w:t>起</w:t>
            </w:r>
            <w:r>
              <w:rPr>
                <w:rFonts w:hint="eastAsia" w:asciiTheme="minorEastAsia" w:hAnsiTheme="minorEastAsia" w:eastAsiaTheme="minorEastAsia" w:cstheme="minorEastAsia"/>
                <w:sz w:val="21"/>
                <w:szCs w:val="21"/>
              </w:rPr>
              <w:t>至</w:t>
            </w:r>
            <w:r>
              <w:rPr>
                <w:rFonts w:hint="eastAsia" w:asciiTheme="minorEastAsia" w:hAnsiTheme="minorEastAsia" w:eastAsiaTheme="minorEastAsia" w:cstheme="minorEastAsia"/>
                <w:sz w:val="21"/>
                <w:szCs w:val="21"/>
                <w:lang w:val="en-US" w:eastAsia="zh-CN"/>
              </w:rPr>
              <w:t>今，</w:t>
            </w:r>
            <w:r>
              <w:rPr>
                <w:rFonts w:hint="eastAsia" w:asciiTheme="minorEastAsia" w:hAnsiTheme="minorEastAsia" w:eastAsiaTheme="minorEastAsia" w:cstheme="minorEastAsia"/>
                <w:sz w:val="21"/>
                <w:szCs w:val="21"/>
              </w:rPr>
              <w:t>在</w:t>
            </w:r>
            <w:r>
              <w:rPr>
                <w:rFonts w:hint="eastAsia" w:asciiTheme="minorEastAsia" w:hAnsiTheme="minorEastAsia" w:eastAsiaTheme="minorEastAsia" w:cstheme="minorEastAsia"/>
                <w:sz w:val="21"/>
                <w:szCs w:val="21"/>
                <w:lang w:val="en-US" w:eastAsia="zh-CN"/>
              </w:rPr>
              <w:t>开放教育实验</w:t>
            </w:r>
            <w:r>
              <w:rPr>
                <w:rFonts w:hint="eastAsia" w:asciiTheme="minorEastAsia" w:hAnsiTheme="minorEastAsia" w:eastAsiaTheme="minorEastAsia" w:cstheme="minorEastAsia"/>
                <w:sz w:val="21"/>
                <w:szCs w:val="21"/>
              </w:rPr>
              <w:t>学院任兼职辅导员，按质按量完成了</w:t>
            </w:r>
            <w:r>
              <w:rPr>
                <w:rFonts w:hint="eastAsia" w:asciiTheme="minorEastAsia" w:hAnsiTheme="minorEastAsia" w:eastAsiaTheme="minorEastAsia" w:cstheme="minorEastAsia"/>
                <w:sz w:val="21"/>
                <w:szCs w:val="21"/>
                <w:lang w:val="en-US" w:eastAsia="zh-CN"/>
              </w:rPr>
              <w:t>管理课程及形考评阅等</w:t>
            </w:r>
            <w:r>
              <w:rPr>
                <w:rFonts w:hint="eastAsia" w:asciiTheme="minorEastAsia" w:hAnsiTheme="minorEastAsia" w:eastAsiaTheme="minorEastAsia" w:cstheme="minorEastAsia"/>
                <w:sz w:val="21"/>
                <w:szCs w:val="21"/>
              </w:rPr>
              <w:t>工作。作为一名中共党员，重视自身的政治素养与业务素养的提升，2017年-2018年度，2018-2019年度被评为学校“优秀共产党员”称号。</w:t>
            </w:r>
            <w:r>
              <w:rPr>
                <w:rFonts w:hint="eastAsia" w:asciiTheme="minorEastAsia" w:hAnsiTheme="minorEastAsia" w:cstheme="minorEastAsia"/>
                <w:sz w:val="21"/>
                <w:szCs w:val="21"/>
                <w:lang w:val="en-US" w:eastAsia="zh-CN"/>
              </w:rPr>
              <w:t>2016年、</w:t>
            </w:r>
            <w:r>
              <w:rPr>
                <w:rFonts w:hint="eastAsia" w:asciiTheme="minorEastAsia" w:hAnsiTheme="minorEastAsia" w:eastAsiaTheme="minorEastAsia" w:cstheme="minorEastAsia"/>
                <w:sz w:val="21"/>
                <w:szCs w:val="21"/>
                <w:lang w:val="en-US" w:eastAsia="zh-CN"/>
              </w:rPr>
              <w:t>2022年在年度考核中被评为优秀。</w:t>
            </w:r>
            <w:r>
              <w:rPr>
                <w:rFonts w:hint="eastAsia" w:asciiTheme="minorEastAsia" w:hAnsiTheme="minorEastAsia" w:cstheme="minorEastAsia"/>
                <w:sz w:val="21"/>
                <w:szCs w:val="21"/>
                <w:lang w:val="en-US" w:eastAsia="zh-CN"/>
              </w:rPr>
              <w:t>65</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52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pPr>
          </w:p>
        </w:tc>
        <w:tc>
          <w:tcPr>
            <w:tcW w:w="5814" w:type="dxa"/>
            <w:gridSpan w:val="2"/>
            <w:vMerge w:val="restart"/>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vertAlign w:val="baseline"/>
                <w:lang w:val="en-US" w:eastAsia="zh-CN"/>
              </w:rPr>
              <w:t>2018年至2020年，</w:t>
            </w:r>
            <w:r>
              <w:rPr>
                <w:rFonts w:hint="eastAsia" w:asciiTheme="minorEastAsia" w:hAnsiTheme="minorEastAsia" w:eastAsiaTheme="minorEastAsia" w:cstheme="minorEastAsia"/>
                <w:sz w:val="21"/>
                <w:szCs w:val="21"/>
              </w:rPr>
              <w:t>担任了</w:t>
            </w:r>
            <w:r>
              <w:rPr>
                <w:rFonts w:hint="eastAsia" w:asciiTheme="minorEastAsia" w:hAnsiTheme="minorEastAsia" w:cstheme="minorEastAsia"/>
                <w:sz w:val="21"/>
                <w:szCs w:val="21"/>
                <w:lang w:val="en-US" w:eastAsia="zh-CN"/>
              </w:rPr>
              <w:t>2016、2017</w:t>
            </w:r>
            <w:r>
              <w:rPr>
                <w:rFonts w:hint="eastAsia" w:asciiTheme="minorEastAsia" w:hAnsiTheme="minorEastAsia" w:eastAsiaTheme="minorEastAsia" w:cstheme="minorEastAsia"/>
                <w:sz w:val="21"/>
                <w:szCs w:val="21"/>
              </w:rPr>
              <w:t>级数字媒体1、2班的《</w:t>
            </w:r>
            <w:r>
              <w:rPr>
                <w:rFonts w:hint="eastAsia" w:asciiTheme="minorEastAsia" w:hAnsiTheme="minorEastAsia" w:cstheme="minorEastAsia"/>
                <w:sz w:val="21"/>
                <w:szCs w:val="21"/>
                <w:lang w:val="en-US" w:eastAsia="zh-CN"/>
              </w:rPr>
              <w:t>电视栏目包装</w:t>
            </w:r>
            <w:r>
              <w:rPr>
                <w:rFonts w:hint="eastAsia" w:asciiTheme="minorEastAsia" w:hAnsiTheme="minorEastAsia" w:eastAsiaTheme="minorEastAsia" w:cstheme="minorEastAsia"/>
                <w:sz w:val="21"/>
                <w:szCs w:val="21"/>
              </w:rPr>
              <w:t>》课程主</w:t>
            </w:r>
            <w:r>
              <w:rPr>
                <w:rFonts w:hint="eastAsia" w:asciiTheme="minorEastAsia" w:hAnsiTheme="minorEastAsia" w:eastAsiaTheme="minorEastAsia" w:cstheme="minorEastAsia"/>
                <w:vertAlign w:val="baseline"/>
                <w:lang w:val="en-US" w:eastAsia="zh-CN"/>
              </w:rPr>
              <w:t>讲</w:t>
            </w:r>
            <w:r>
              <w:rPr>
                <w:rFonts w:hint="eastAsia" w:asciiTheme="minorEastAsia" w:hAnsiTheme="minorEastAsia" w:eastAsiaTheme="minorEastAsia" w:cstheme="minorEastAsia"/>
                <w:sz w:val="21"/>
                <w:szCs w:val="21"/>
              </w:rPr>
              <w:t>教师。</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vertAlign w:val="baseline"/>
                <w:lang w:val="en-US" w:eastAsia="zh-CN"/>
              </w:rPr>
              <w:t>2020年至2022年，</w:t>
            </w:r>
            <w:r>
              <w:rPr>
                <w:rFonts w:hint="eastAsia" w:asciiTheme="minorEastAsia" w:hAnsiTheme="minorEastAsia" w:eastAsiaTheme="minorEastAsia" w:cstheme="minorEastAsia"/>
                <w:sz w:val="21"/>
                <w:szCs w:val="21"/>
              </w:rPr>
              <w:t>担任了</w:t>
            </w:r>
            <w:r>
              <w:rPr>
                <w:rFonts w:hint="eastAsia" w:asciiTheme="minorEastAsia" w:hAnsiTheme="minorEastAsia" w:cstheme="minorEastAsia"/>
                <w:sz w:val="21"/>
                <w:szCs w:val="21"/>
                <w:lang w:val="en-US" w:eastAsia="zh-CN"/>
              </w:rPr>
              <w:t>2019、2020</w:t>
            </w:r>
            <w:r>
              <w:rPr>
                <w:rFonts w:hint="eastAsia" w:asciiTheme="minorEastAsia" w:hAnsiTheme="minorEastAsia" w:eastAsiaTheme="minorEastAsia" w:cstheme="minorEastAsia"/>
                <w:sz w:val="21"/>
                <w:szCs w:val="21"/>
              </w:rPr>
              <w:t>级数字媒体1、</w:t>
            </w: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rPr>
              <w:t>班的《影视特效与后期合成》课程主</w:t>
            </w:r>
            <w:r>
              <w:rPr>
                <w:rFonts w:hint="eastAsia" w:asciiTheme="minorEastAsia" w:hAnsiTheme="minorEastAsia" w:eastAsiaTheme="minorEastAsia" w:cstheme="minorEastAsia"/>
                <w:vertAlign w:val="baseline"/>
                <w:lang w:val="en-US" w:eastAsia="zh-CN"/>
              </w:rPr>
              <w:t>讲</w:t>
            </w:r>
            <w:r>
              <w:rPr>
                <w:rFonts w:hint="eastAsia" w:asciiTheme="minorEastAsia" w:hAnsiTheme="minorEastAsia" w:eastAsiaTheme="minorEastAsia" w:cstheme="minorEastAsia"/>
                <w:sz w:val="21"/>
                <w:szCs w:val="21"/>
              </w:rPr>
              <w:t>教师。</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sz w:val="21"/>
                <w:szCs w:val="21"/>
                <w:lang w:val="en-US" w:eastAsia="zh-CN"/>
              </w:rPr>
              <w:t>2021</w:t>
            </w:r>
            <w:r>
              <w:rPr>
                <w:rFonts w:hint="eastAsia" w:asciiTheme="minorEastAsia" w:hAnsiTheme="minorEastAsia" w:eastAsiaTheme="minorEastAsia" w:cstheme="minorEastAsia"/>
                <w:sz w:val="21"/>
                <w:szCs w:val="21"/>
              </w:rPr>
              <w:t>年</w:t>
            </w:r>
            <w:r>
              <w:rPr>
                <w:rFonts w:hint="eastAsia" w:asciiTheme="minorEastAsia" w:hAnsiTheme="minorEastAsia" w:cstheme="minorEastAsia"/>
                <w:sz w:val="21"/>
                <w:szCs w:val="21"/>
                <w:lang w:val="en-US" w:eastAsia="zh-CN"/>
              </w:rPr>
              <w:t>至2022年</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担任了2021级数字媒体1、2班的《界面板式与设计》课程主</w:t>
            </w:r>
            <w:r>
              <w:rPr>
                <w:rFonts w:hint="eastAsia" w:asciiTheme="minorEastAsia" w:hAnsiTheme="minorEastAsia" w:eastAsiaTheme="minorEastAsia" w:cstheme="minorEastAsia"/>
                <w:vertAlign w:val="baseline"/>
                <w:lang w:val="en-US" w:eastAsia="zh-CN"/>
              </w:rPr>
              <w:t>讲</w:t>
            </w:r>
            <w:r>
              <w:rPr>
                <w:rFonts w:hint="eastAsia" w:asciiTheme="minorEastAsia" w:hAnsiTheme="minorEastAsia" w:eastAsiaTheme="minorEastAsia" w:cstheme="minorEastAsia"/>
                <w:sz w:val="21"/>
                <w:szCs w:val="21"/>
              </w:rPr>
              <w:t>教师。</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vertAlign w:val="baseline"/>
                <w:lang w:val="en-US" w:eastAsia="zh-CN"/>
              </w:rPr>
              <w:t>2022年担任了2021级数字媒体3班《影视特效与后期合成》课程、2022级大数据技术1、2班的《界面板式与设计》课程主讲教师。</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vertAlign w:val="baseline"/>
                <w:lang w:val="en-US" w:eastAsia="zh-CN"/>
              </w:rPr>
              <w:t>2023年-2024年第一学期担任2022级旅游管理5班《视频制作与传播》和《音频制作与传播》课程的主讲老师</w:t>
            </w:r>
            <w:r>
              <w:rPr>
                <w:rFonts w:hint="eastAsia" w:asciiTheme="minorEastAsia" w:hAnsiTheme="minorEastAsia" w:eastAsiaTheme="minorEastAsia" w:cstheme="minorEastAsia"/>
                <w:sz w:val="21"/>
                <w:szCs w:val="21"/>
              </w:rPr>
              <w:t>。</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asciiTheme="minorEastAsia" w:hAnsiTheme="minorEastAsia" w:eastAsiaTheme="minorEastAsia" w:cstheme="minorEastAsia"/>
                <w:vertAlign w:val="baseline"/>
                <w:lang w:val="en-US" w:eastAsia="zh-CN"/>
              </w:rPr>
              <w:t>2019年3月至2019年7月在湖南电大直属学院任兼职辅导员，按质按量完成了工作。</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eastAsia"/>
                <w:vertAlign w:val="baseline"/>
                <w:lang w:val="en-US" w:eastAsia="zh-CN"/>
              </w:rPr>
              <w:t>2021秋-2023秋担任开放教育实验学院课程管课及形考评阅的辅导教师。</w:t>
            </w:r>
          </w:p>
        </w:tc>
        <w:tc>
          <w:tcPr>
            <w:tcW w:w="1506"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default"/>
                <w:vertAlign w:val="baseline"/>
                <w:lang w:val="en-US" w:eastAsia="zh-CN"/>
              </w:rPr>
            </w:pPr>
            <w:r>
              <w:rPr>
                <w:rFonts w:hint="eastAsia"/>
                <w:vertAlign w:val="baseline"/>
                <w:lang w:val="en-US" w:eastAsia="zh-CN"/>
              </w:rPr>
              <w:t>年度</w:t>
            </w:r>
          </w:p>
        </w:tc>
        <w:tc>
          <w:tcPr>
            <w:tcW w:w="19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bCs/>
                <w:vertAlign w:val="baseline"/>
                <w:lang w:val="en-US" w:eastAsia="zh-CN"/>
              </w:rPr>
            </w:pPr>
            <w:r>
              <w:rPr>
                <w:rFonts w:hint="eastAsia"/>
                <w:b/>
                <w:bCs/>
                <w:vertAlign w:val="baseline"/>
                <w:lang w:val="en-US" w:eastAsia="zh-CN"/>
              </w:rPr>
              <w:t>课堂教学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bCs/>
                <w:vertAlign w:val="baseline"/>
                <w:lang w:val="en-US" w:eastAsia="zh-CN"/>
              </w:rPr>
            </w:pPr>
            <w:r>
              <w:rPr>
                <w:rFonts w:hint="eastAsia"/>
                <w:b/>
                <w:bCs/>
                <w:vertAlign w:val="baseline"/>
                <w:lang w:val="en-US" w:eastAsia="zh-CN"/>
              </w:rPr>
              <w:t>实践教学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pPr>
          </w:p>
        </w:tc>
        <w:tc>
          <w:tcPr>
            <w:tcW w:w="5814"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pPr>
          </w:p>
        </w:tc>
        <w:tc>
          <w:tcPr>
            <w:tcW w:w="1506" w:type="dxa"/>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lang w:val="en-US" w:eastAsia="zh-CN"/>
              </w:rPr>
            </w:pPr>
            <w:r>
              <w:rPr>
                <w:rFonts w:hint="eastAsia"/>
                <w:szCs w:val="21"/>
              </w:rPr>
              <w:t>20</w:t>
            </w:r>
            <w:r>
              <w:rPr>
                <w:rFonts w:hint="eastAsia"/>
                <w:szCs w:val="21"/>
                <w:lang w:val="en-US" w:eastAsia="zh-CN"/>
              </w:rPr>
              <w:t>18</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Cs w:val="21"/>
                <w:lang w:val="en-US" w:eastAsia="zh-CN"/>
              </w:rPr>
            </w:pPr>
            <w:r>
              <w:rPr>
                <w:rFonts w:hint="eastAsia"/>
                <w:szCs w:val="21"/>
                <w:lang w:val="en-US" w:eastAsia="zh-CN"/>
              </w:rPr>
              <w:t>2019</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Theme="minorEastAsia"/>
                <w:szCs w:val="21"/>
                <w:lang w:val="en-US" w:eastAsia="zh-CN"/>
              </w:rPr>
            </w:pPr>
            <w:r>
              <w:rPr>
                <w:rFonts w:hint="eastAsia"/>
                <w:szCs w:val="21"/>
              </w:rPr>
              <w:t>20</w:t>
            </w:r>
            <w:r>
              <w:rPr>
                <w:rFonts w:hint="eastAsia"/>
                <w:szCs w:val="21"/>
                <w:lang w:val="en-US" w:eastAsia="zh-CN"/>
              </w:rPr>
              <w:t>20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Theme="minorEastAsia"/>
                <w:szCs w:val="21"/>
                <w:lang w:val="en-US" w:eastAsia="zh-CN"/>
              </w:rPr>
            </w:pPr>
            <w:r>
              <w:rPr>
                <w:rFonts w:hint="eastAsia"/>
                <w:szCs w:val="21"/>
              </w:rPr>
              <w:t>20</w:t>
            </w:r>
            <w:r>
              <w:rPr>
                <w:rFonts w:hint="eastAsia"/>
                <w:szCs w:val="21"/>
                <w:lang w:val="en-US" w:eastAsia="zh-CN"/>
              </w:rPr>
              <w:t>21</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Theme="minorEastAsia"/>
                <w:szCs w:val="21"/>
                <w:lang w:val="en-US" w:eastAsia="zh-CN"/>
              </w:rPr>
            </w:pPr>
            <w:r>
              <w:rPr>
                <w:rFonts w:hint="eastAsia"/>
                <w:szCs w:val="21"/>
              </w:rPr>
              <w:t>20</w:t>
            </w:r>
            <w:r>
              <w:rPr>
                <w:rFonts w:hint="eastAsia"/>
                <w:szCs w:val="21"/>
                <w:lang w:val="en-US" w:eastAsia="zh-CN"/>
              </w:rPr>
              <w:t>22</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Theme="minorEastAsia"/>
                <w:szCs w:val="21"/>
                <w:lang w:val="en-US" w:eastAsia="zh-CN"/>
              </w:rPr>
            </w:pPr>
            <w:r>
              <w:rPr>
                <w:rFonts w:hint="eastAsia"/>
                <w:szCs w:val="21"/>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Cs w:val="21"/>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Cs w:val="21"/>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szCs w:val="21"/>
                <w:lang w:val="en-US" w:eastAsia="zh-CN"/>
              </w:rPr>
            </w:pPr>
            <w:r>
              <w:rPr>
                <w:rFonts w:hint="eastAsia"/>
                <w:szCs w:val="21"/>
              </w:rPr>
              <w:t>总计：</w:t>
            </w:r>
            <w:r>
              <w:rPr>
                <w:rFonts w:hint="eastAsia"/>
                <w:szCs w:val="21"/>
                <w:lang w:val="en-US" w:eastAsia="zh-CN"/>
              </w:rPr>
              <w:t>6年</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HAnsi" w:hAnsiTheme="minorHAnsi" w:eastAsiaTheme="minorEastAsia" w:cstheme="minorBidi"/>
                <w:kern w:val="2"/>
                <w:sz w:val="21"/>
                <w:szCs w:val="21"/>
                <w:lang w:val="en-US" w:eastAsia="zh-CN" w:bidi="ar-SA"/>
              </w:rPr>
            </w:pPr>
          </w:p>
        </w:tc>
        <w:tc>
          <w:tcPr>
            <w:tcW w:w="1986" w:type="dxa"/>
            <w:vAlign w:val="top"/>
          </w:tcPr>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szCs w:val="21"/>
                <w:lang w:val="en-US" w:eastAsia="zh-CN"/>
              </w:rPr>
            </w:pPr>
            <w:r>
              <w:rPr>
                <w:rFonts w:hint="eastAsia"/>
                <w:szCs w:val="21"/>
                <w:lang w:val="en-US" w:eastAsia="zh-CN"/>
              </w:rPr>
              <w:t>32</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szCs w:val="21"/>
                <w:lang w:val="en-US" w:eastAsia="zh-CN"/>
              </w:rPr>
            </w:pPr>
            <w:r>
              <w:rPr>
                <w:rFonts w:hint="eastAsia"/>
                <w:szCs w:val="21"/>
                <w:lang w:val="en-US" w:eastAsia="zh-CN"/>
              </w:rPr>
              <w:t>32</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default" w:eastAsiaTheme="minorEastAsia"/>
                <w:szCs w:val="21"/>
                <w:lang w:val="en-US" w:eastAsia="zh-CN"/>
              </w:rPr>
            </w:pPr>
            <w:r>
              <w:rPr>
                <w:rFonts w:hint="eastAsia"/>
                <w:szCs w:val="21"/>
                <w:lang w:val="en-US" w:eastAsia="zh-CN"/>
              </w:rPr>
              <w:t>30</w:t>
            </w: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 xml:space="preserve">      60</w:t>
            </w: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30</w:t>
            </w: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30</w:t>
            </w: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textAlignment w:val="auto"/>
              <w:rPr>
                <w:rFonts w:hint="default"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214</w:t>
            </w:r>
          </w:p>
        </w:tc>
        <w:tc>
          <w:tcPr>
            <w:tcW w:w="2272" w:type="dxa"/>
            <w:vAlign w:val="top"/>
          </w:tcPr>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szCs w:val="21"/>
                <w:lang w:val="en-US" w:eastAsia="zh-CN"/>
              </w:rPr>
            </w:pPr>
            <w:r>
              <w:rPr>
                <w:rFonts w:hint="eastAsia"/>
                <w:szCs w:val="21"/>
                <w:lang w:val="en-US" w:eastAsia="zh-CN"/>
              </w:rPr>
              <w:t>32</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szCs w:val="21"/>
                <w:lang w:val="en-US" w:eastAsia="zh-CN"/>
              </w:rPr>
            </w:pPr>
            <w:r>
              <w:rPr>
                <w:rFonts w:hint="eastAsia"/>
                <w:szCs w:val="21"/>
                <w:lang w:val="en-US" w:eastAsia="zh-CN"/>
              </w:rPr>
              <w:t>32</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default" w:eastAsiaTheme="minorEastAsia"/>
                <w:szCs w:val="21"/>
                <w:lang w:val="en-US" w:eastAsia="zh-CN"/>
              </w:rPr>
            </w:pPr>
            <w:r>
              <w:rPr>
                <w:rFonts w:hint="eastAsia"/>
                <w:szCs w:val="21"/>
                <w:lang w:val="en-US" w:eastAsia="zh-CN"/>
              </w:rPr>
              <w:t>30</w:t>
            </w: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60+47.5</w:t>
            </w: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30+22.4+116.3</w:t>
            </w: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30+24+36.9</w:t>
            </w: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ind w:left="180" w:leftChars="0"/>
              <w:jc w:val="center"/>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461.1</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64</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64</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60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167.5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198.7</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heme="minorBidi"/>
                <w:kern w:val="2"/>
                <w:sz w:val="21"/>
                <w:szCs w:val="21"/>
                <w:lang w:val="en-US" w:eastAsia="zh-CN" w:bidi="ar-SA"/>
              </w:rPr>
            </w:pPr>
            <w:r>
              <w:rPr>
                <w:rFonts w:hint="eastAsia" w:cstheme="minorBidi"/>
                <w:kern w:val="2"/>
                <w:sz w:val="21"/>
                <w:szCs w:val="21"/>
                <w:lang w:val="en-US" w:eastAsia="zh-CN" w:bidi="ar-SA"/>
              </w:rPr>
              <w:t>120.9</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heme="minorBidi"/>
                <w:kern w:val="2"/>
                <w:sz w:val="21"/>
                <w:szCs w:val="21"/>
                <w:lang w:val="en-US" w:eastAsia="zh-CN" w:bidi="ar-SA"/>
              </w:rPr>
            </w:pPr>
            <w:r>
              <w:rPr>
                <w:rFonts w:hint="eastAsia" w:cstheme="minorBidi"/>
                <w:kern w:val="2"/>
                <w:sz w:val="21"/>
                <w:szCs w:val="21"/>
                <w:lang w:val="en-US" w:eastAsia="zh-CN" w:bidi="ar-SA"/>
              </w:rPr>
              <w:t>675.1</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cstheme="minorBidi"/>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cstheme="minorBidi"/>
                <w:kern w:val="2"/>
                <w:sz w:val="21"/>
                <w:szCs w:val="21"/>
                <w:lang w:val="en-US" w:eastAsia="zh-CN" w:bidi="ar-SA"/>
              </w:rP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7" w:hRule="atLeast"/>
        </w:trPr>
        <w:tc>
          <w:tcPr>
            <w:tcW w:w="52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260" w:lineRule="exact"/>
              <w:jc w:val="left"/>
              <w:textAlignment w:val="auto"/>
              <w:rPr>
                <w:rFonts w:hint="eastAsia"/>
                <w:vertAlign w:val="baseline"/>
                <w:lang w:val="en-US" w:eastAsia="zh-CN"/>
              </w:rPr>
            </w:pPr>
            <w:r>
              <w:rPr>
                <w:rFonts w:hint="eastAsia"/>
                <w:vertAlign w:val="baseline"/>
                <w:lang w:val="en-US" w:eastAsia="zh-CN"/>
              </w:rPr>
              <w:t>2011年1月-至今，现代教育技术中心音像编辑岗位，满12年。</w:t>
            </w:r>
          </w:p>
          <w:p>
            <w:pPr>
              <w:keepNext w:val="0"/>
              <w:keepLines w:val="0"/>
              <w:pageBreakBefore w:val="0"/>
              <w:widowControl w:val="0"/>
              <w:numPr>
                <w:ilvl w:val="0"/>
                <w:numId w:val="2"/>
              </w:numPr>
              <w:kinsoku/>
              <w:wordWrap/>
              <w:overflowPunct/>
              <w:topLinePunct w:val="0"/>
              <w:autoSpaceDE/>
              <w:autoSpaceDN/>
              <w:bidi w:val="0"/>
              <w:adjustRightInd/>
              <w:snapToGrid/>
              <w:spacing w:line="260" w:lineRule="exact"/>
              <w:jc w:val="left"/>
              <w:textAlignment w:val="auto"/>
              <w:rPr>
                <w:rFonts w:hint="eastAsia"/>
                <w:vertAlign w:val="baseline"/>
                <w:lang w:val="en-US" w:eastAsia="zh-CN"/>
              </w:rPr>
            </w:pPr>
            <w:r>
              <w:rPr>
                <w:rFonts w:hint="eastAsia"/>
                <w:vertAlign w:val="baseline"/>
                <w:lang w:val="en-US" w:eastAsia="zh-CN"/>
              </w:rPr>
              <w:t>参与：2019年度湖南省职业院校教师职业能力比赛，主要承担拍摄与制作等核心技术工作。</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参与：2019年度第二届全省高校思想政治理论课竞赛，主要承担拍摄与制作等核心技术工作。</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参与：2020年度湖南省职业院校教师职业能力比赛的拍摄和后期制作。</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参与：2020年度网院信息素养微课竞赛的前期布景、录制和后期制作。</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default"/>
                <w:vertAlign w:val="baseline"/>
                <w:lang w:val="en-US" w:eastAsia="zh-CN"/>
              </w:rPr>
              <w:t>参与：</w:t>
            </w:r>
            <w:r>
              <w:rPr>
                <w:rFonts w:hint="eastAsia"/>
                <w:vertAlign w:val="baseline"/>
                <w:lang w:val="en-US" w:eastAsia="zh-CN"/>
              </w:rPr>
              <w:t>2020年度国家开放大学首届思想政治理论课教学展示竞赛，主要承担拍摄与制作等核心技术工作。我校马克思主义学院陈艳婷的作品《深化供给侧结构性改革  推动经济高质量发展》在国家开放大学首届思想政治理论课教学展示活动中获得一等奖，按最后一位排名。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default"/>
                <w:vertAlign w:val="baseline"/>
                <w:lang w:val="en-US" w:eastAsia="zh-CN"/>
              </w:rPr>
              <w:t>参与：</w:t>
            </w:r>
            <w:r>
              <w:rPr>
                <w:rFonts w:hint="eastAsia"/>
                <w:vertAlign w:val="baseline"/>
                <w:lang w:val="en-US" w:eastAsia="zh-CN"/>
              </w:rPr>
              <w:t>《提升信息素养 促进志愿服务》课程获得2020年湖南网络工程职业学院教师信息素养微课赛暨省赛选拔赛的一等奖。《无巧不成书—〈雷雨〉中回顾法编剧技巧》课程获得三等奖。</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参与：2021年度湖南开放大学组织部“党史专题微党课” 中主要承担拍摄与制作等核心技术工作。其中负责制作的人文学院的“跟着红歌去旅行” 微党课获得二等奖、从“体育之研究”说起微党课获得三等奖，按最后一位排名。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参与：2021年度国家开放大学政法类专业课程思政说课大赛，2021年 在国家开放大学组织的政法类专业课程思政说课大赛中荣获二等奖；</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vertAlign w:val="baseline"/>
                <w:lang w:val="en-US" w:eastAsia="zh-CN"/>
              </w:rPr>
            </w:pPr>
            <w:r>
              <w:rPr>
                <w:rFonts w:hint="eastAsia"/>
                <w:vertAlign w:val="baseline"/>
                <w:lang w:val="en-US" w:eastAsia="zh-CN"/>
              </w:rPr>
              <w:t>主要承担拍摄与制作等核心技术工作，按最后一位排名。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default"/>
                <w:vertAlign w:val="baseline"/>
                <w:lang w:val="en-US" w:eastAsia="zh-CN"/>
              </w:rPr>
              <w:t>参与：</w:t>
            </w:r>
            <w:r>
              <w:rPr>
                <w:rFonts w:hint="eastAsia"/>
                <w:vertAlign w:val="baseline"/>
                <w:lang w:val="en-US" w:eastAsia="zh-CN"/>
              </w:rPr>
              <w:t>2021年，在国家开放大学组织的政法类专业课程思政说课大赛中，荣获二等奖，排名第三。</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eastAsia"/>
                <w:vertAlign w:val="baseline"/>
                <w:lang w:val="en-US" w:eastAsia="zh-CN"/>
              </w:rPr>
              <w:t>参与：2021年度国家开放大学第二届“学习进取、服务患者”护理病例评选评选比赛的拍摄和后期制作，都分别获奖，作为核心技术人员，按最后一位排名。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default"/>
                <w:vertAlign w:val="baseline"/>
                <w:lang w:val="en-US" w:eastAsia="zh-CN"/>
              </w:rPr>
              <w:t>参与：2021年湖南省职教省级精品课程《毛泽东思想和中国特色社会主义理论体系概论》抠像课程拍摄与后期制作</w:t>
            </w:r>
            <w:r>
              <w:rPr>
                <w:rFonts w:hint="eastAsia"/>
                <w:vertAlign w:val="baseline"/>
                <w:lang w:val="en-US" w:eastAsia="zh-CN"/>
              </w:rPr>
              <w:t>，排名第6。</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default"/>
                <w:vertAlign w:val="baseline"/>
                <w:lang w:val="en-US" w:eastAsia="zh-CN"/>
              </w:rPr>
              <w:t>参与</w:t>
            </w:r>
            <w:r>
              <w:rPr>
                <w:rFonts w:hint="eastAsia"/>
                <w:vertAlign w:val="baseline"/>
                <w:lang w:val="en-US" w:eastAsia="zh-CN"/>
              </w:rPr>
              <w:t>：2022年</w:t>
            </w:r>
            <w:r>
              <w:rPr>
                <w:rFonts w:hint="default"/>
                <w:vertAlign w:val="baseline"/>
                <w:lang w:val="en-US" w:eastAsia="zh-CN"/>
              </w:rPr>
              <w:t>《实用英语》课程获2022年“楚怡杯”湖南省职业院校教师职业能力竞赛教学能力比赛三等奖</w:t>
            </w:r>
            <w:r>
              <w:rPr>
                <w:rFonts w:hint="eastAsia"/>
                <w:vertAlign w:val="baseline"/>
                <w:lang w:val="en-US" w:eastAsia="zh-CN"/>
              </w:rPr>
              <w:t>，作为核心技术人员，按最后一位排名。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default"/>
                <w:vertAlign w:val="baseline"/>
                <w:lang w:val="en-US" w:eastAsia="zh-CN"/>
              </w:rPr>
              <w:t>参与</w:t>
            </w:r>
            <w:r>
              <w:rPr>
                <w:rFonts w:hint="eastAsia"/>
                <w:vertAlign w:val="baseline"/>
                <w:lang w:val="en-US" w:eastAsia="zh-CN"/>
              </w:rPr>
              <w:t>：2022年</w:t>
            </w:r>
            <w:r>
              <w:rPr>
                <w:rFonts w:hint="default"/>
                <w:vertAlign w:val="baseline"/>
                <w:lang w:val="en-US" w:eastAsia="zh-CN"/>
              </w:rPr>
              <w:t>《建筑工程项目管理》课程获国开首届工学科类专业教师技能大赛一等奖</w:t>
            </w:r>
            <w:r>
              <w:rPr>
                <w:rFonts w:hint="eastAsia"/>
                <w:vertAlign w:val="baseline"/>
                <w:lang w:val="en-US" w:eastAsia="zh-CN"/>
              </w:rPr>
              <w:t>，作为核心技术人员，按最后一位排名。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default"/>
                <w:vertAlign w:val="baseline"/>
                <w:lang w:val="en-US" w:eastAsia="zh-CN"/>
              </w:rPr>
            </w:pPr>
            <w:r>
              <w:rPr>
                <w:rFonts w:hint="default"/>
                <w:vertAlign w:val="baseline"/>
                <w:lang w:val="en-US" w:eastAsia="zh-CN"/>
              </w:rPr>
              <w:t>参与</w:t>
            </w:r>
            <w:r>
              <w:rPr>
                <w:rFonts w:hint="eastAsia"/>
                <w:vertAlign w:val="baseline"/>
                <w:lang w:val="en-US" w:eastAsia="zh-CN"/>
              </w:rPr>
              <w:t>：2022年</w:t>
            </w:r>
            <w:r>
              <w:rPr>
                <w:rFonts w:hint="default"/>
                <w:vertAlign w:val="baseline"/>
                <w:lang w:val="en-US" w:eastAsia="zh-CN"/>
              </w:rPr>
              <w:t>马克思主义学院教工第一党支部《忆袁老生平，讲奋斗故事，做合格党员》获得校级“党课开讲啦”优秀作品评选二等奖、经济管理学院教工第二党支部《不能忘却的誓言》获三等奖、文法学院教工第一党支部的《延安之光照亮开大学前教育发展之路》获得优胜奖</w:t>
            </w:r>
            <w:r>
              <w:rPr>
                <w:rFonts w:hint="eastAsia"/>
                <w:vertAlign w:val="baseline"/>
                <w:lang w:val="en-US" w:eastAsia="zh-CN"/>
              </w:rPr>
              <w:t>，作为核心技术人员，按最后一位排名。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eastAsia"/>
                <w:vertAlign w:val="baseline"/>
                <w:lang w:val="en-US" w:eastAsia="zh-CN"/>
              </w:rPr>
              <w:t>作为指导老师，《光华》荣获</w:t>
            </w:r>
            <w:r>
              <w:rPr>
                <w:rFonts w:hint="default"/>
                <w:vertAlign w:val="baseline"/>
                <w:lang w:val="en-US" w:eastAsia="zh-CN"/>
              </w:rPr>
              <w:t>2022年全省普通高校“读懂中国”主题教育</w:t>
            </w:r>
            <w:r>
              <w:rPr>
                <w:rFonts w:hint="eastAsia"/>
                <w:vertAlign w:val="baseline"/>
                <w:lang w:val="en-US" w:eastAsia="zh-CN"/>
              </w:rPr>
              <w:t>活动微视频作品二等奖，排名第四；</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default"/>
                <w:vertAlign w:val="baseline"/>
                <w:lang w:val="en-US" w:eastAsia="zh-CN"/>
              </w:rPr>
              <w:t>参与</w:t>
            </w:r>
            <w:r>
              <w:rPr>
                <w:rFonts w:hint="eastAsia"/>
                <w:vertAlign w:val="baseline"/>
                <w:lang w:val="en-US" w:eastAsia="zh-CN"/>
              </w:rPr>
              <w:t>：2023年马克思主义学院“湖南省思政课教学展示竞赛课程”荣获特等奖，作为核心技术人员，按最后一位排名。</w:t>
            </w:r>
          </w:p>
          <w:p>
            <w:pPr>
              <w:keepNext w:val="0"/>
              <w:keepLines w:val="0"/>
              <w:pageBreakBefore w:val="0"/>
              <w:widowControl w:val="0"/>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vertAlign w:val="baseline"/>
                <w:lang w:val="en-US" w:eastAsia="zh-CN"/>
              </w:rPr>
            </w:pPr>
            <w:r>
              <w:rPr>
                <w:rFonts w:hint="default"/>
                <w:vertAlign w:val="baseline"/>
                <w:lang w:val="en-US" w:eastAsia="zh-CN"/>
              </w:rPr>
              <w:t>参与</w:t>
            </w:r>
            <w:r>
              <w:rPr>
                <w:rFonts w:hint="eastAsia"/>
                <w:vertAlign w:val="baseline"/>
                <w:lang w:val="en-US" w:eastAsia="zh-CN"/>
              </w:rPr>
              <w:t>：《旅游英语视听说》课程获2023年 “楚怡杯”湖南省职业院校教师职业能力竞赛教学能力比赛高等职业学校专业课程二等奖，作为核心技术人员，按最后一位排名。</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trPr>
        <w:tc>
          <w:tcPr>
            <w:tcW w:w="52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bCs/>
                <w:vertAlign w:val="baseline"/>
              </w:rPr>
            </w:pPr>
            <w:r>
              <w:rPr>
                <w:rFonts w:hint="eastAsia"/>
                <w:b/>
                <w:bCs/>
                <w:vertAlign w:val="baseline"/>
                <w:lang w:eastAsia="zh-CN"/>
              </w:rPr>
              <w:t>科研成果及业绩</w:t>
            </w:r>
          </w:p>
        </w:tc>
        <w:tc>
          <w:tcPr>
            <w:tcW w:w="83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z w:val="18"/>
                <w:szCs w:val="18"/>
                <w:lang w:eastAsia="zh-CN"/>
              </w:rPr>
            </w:pP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论文：</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1. 现代职业教育全功能演播室的建设与实验，科技传播 2021.8（上），独著，一般刊物，（代表作1）；</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eastAsia="zh-CN"/>
              </w:rPr>
              <w:t>MOOC背景下开放教育课程的制作实践与研究，《新闻研究导刊》2019年12月第24期，独著，一般刊物，（代表作2）；</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 4K时代下的电视课程后期调色初探，电脑知识与技术，2018（07），独著，一般刊物；</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4. 多媒体在高职教育教学中的应用研究，教育教学论坛，2016（10），独著,一般刊物；</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5. 湖南开放大学建设中政府角色的案例研究，湖北函授大学学报，2016（09），独著，一般刊物；</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国家实用新型专利</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lang w:eastAsia="zh-CN"/>
              </w:rPr>
              <w:t>新媒体上视频制作平台，国家知识产权局实用新型专利，2018.12，独著。</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lang w:eastAsia="zh-CN"/>
              </w:rPr>
              <w:t>教材：Premiere影视非线性编辑，高等职业教育艺术设计专业“十二五规范教材，2015（10），副主编，排名第三</w:t>
            </w:r>
            <w:r>
              <w:rPr>
                <w:rFonts w:hint="eastAsia" w:asciiTheme="minorEastAsia" w:hAnsiTheme="minorEastAsia" w:cstheme="minor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pPr>
          </w:p>
        </w:tc>
        <w:tc>
          <w:tcPr>
            <w:tcW w:w="83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b/>
                <w:bCs/>
                <w:sz w:val="18"/>
                <w:szCs w:val="18"/>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课题：</w:t>
            </w:r>
          </w:p>
          <w:p>
            <w:pPr>
              <w:keepNext w:val="0"/>
              <w:keepLines w:val="0"/>
              <w:pageBreakBefore w:val="0"/>
              <w:widowControl w:val="0"/>
              <w:numPr>
                <w:ilvl w:val="0"/>
                <w:numId w:val="4"/>
              </w:numPr>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MOOC背景下开放教育课程的制作实践与研究，2018年立项湖南广播电视大学一般课题（编号：XDK2013-A-7），</w:t>
            </w:r>
            <w:r>
              <w:rPr>
                <w:rFonts w:hint="eastAsia" w:asciiTheme="minorEastAsia" w:hAnsiTheme="minorEastAsia" w:eastAsiaTheme="minorEastAsia" w:cstheme="minorEastAsia"/>
                <w:sz w:val="21"/>
                <w:szCs w:val="21"/>
                <w:lang w:val="en-US" w:eastAsia="zh-CN"/>
              </w:rPr>
              <w:t>主持</w:t>
            </w:r>
            <w:r>
              <w:rPr>
                <w:rFonts w:hint="eastAsia" w:asciiTheme="minorEastAsia" w:hAnsiTheme="minorEastAsia" w:cstheme="minorEastAsia"/>
                <w:sz w:val="21"/>
                <w:szCs w:val="21"/>
                <w:lang w:val="en-US" w:eastAsia="zh-CN"/>
              </w:rPr>
              <w:t>，已结题。</w:t>
            </w:r>
          </w:p>
          <w:p>
            <w:pPr>
              <w:keepNext w:val="0"/>
              <w:keepLines w:val="0"/>
              <w:pageBreakBefore w:val="0"/>
              <w:widowControl w:val="0"/>
              <w:numPr>
                <w:ilvl w:val="0"/>
                <w:numId w:val="4"/>
              </w:numPr>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lang w:val="en-US" w:eastAsia="zh-CN"/>
              </w:rPr>
              <w:t>利用MOOC推进老年教育数字化优质资源建设的实践探索，2020年</w:t>
            </w:r>
            <w:r>
              <w:rPr>
                <w:rFonts w:hint="eastAsia" w:asciiTheme="minorEastAsia" w:hAnsiTheme="minorEastAsia" w:cstheme="minorEastAsia"/>
                <w:sz w:val="21"/>
                <w:szCs w:val="21"/>
                <w:lang w:val="en-US" w:eastAsia="zh-CN"/>
              </w:rPr>
              <w:t>立项</w:t>
            </w:r>
            <w:r>
              <w:rPr>
                <w:rFonts w:hint="eastAsia" w:asciiTheme="minorEastAsia" w:hAnsiTheme="minorEastAsia" w:eastAsiaTheme="minorEastAsia" w:cstheme="minorEastAsia"/>
                <w:sz w:val="21"/>
                <w:szCs w:val="21"/>
                <w:lang w:val="en-US" w:eastAsia="zh-CN"/>
              </w:rPr>
              <w:t>湖南</w:t>
            </w:r>
            <w:r>
              <w:rPr>
                <w:rFonts w:hint="eastAsia" w:asciiTheme="minorEastAsia" w:hAnsiTheme="minorEastAsia" w:cstheme="minorEastAsia"/>
                <w:sz w:val="21"/>
                <w:szCs w:val="21"/>
                <w:lang w:val="en-US" w:eastAsia="zh-CN"/>
              </w:rPr>
              <w:t>开放</w:t>
            </w:r>
            <w:r>
              <w:rPr>
                <w:rFonts w:hint="eastAsia" w:asciiTheme="minorEastAsia" w:hAnsiTheme="minorEastAsia" w:eastAsiaTheme="minorEastAsia" w:cstheme="minorEastAsia"/>
                <w:sz w:val="21"/>
                <w:szCs w:val="21"/>
                <w:lang w:val="en-US" w:eastAsia="zh-CN"/>
              </w:rPr>
              <w:t>大学一般课题，XDK2020-C-1,主持</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在研</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6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非线性编辑技术</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val="en-US" w:eastAsia="zh-CN"/>
              </w:rPr>
              <w:t>2023年</w:t>
            </w:r>
            <w:r>
              <w:rPr>
                <w:rFonts w:hint="eastAsia" w:asciiTheme="minorEastAsia" w:hAnsiTheme="minorEastAsia" w:eastAsiaTheme="minorEastAsia" w:cstheme="minorEastAsia"/>
                <w:sz w:val="21"/>
                <w:szCs w:val="21"/>
                <w:vertAlign w:val="baseline"/>
                <w:lang w:eastAsia="zh-CN"/>
              </w:rPr>
              <w:t>湖南省</w:t>
            </w:r>
            <w:r>
              <w:rPr>
                <w:rFonts w:hint="eastAsia" w:asciiTheme="minorEastAsia" w:hAnsiTheme="minorEastAsia" w:eastAsiaTheme="minorEastAsia" w:cstheme="minorEastAsia"/>
                <w:sz w:val="21"/>
                <w:szCs w:val="21"/>
                <w:vertAlign w:val="baseline"/>
                <w:lang w:val="en-US" w:eastAsia="zh-CN"/>
              </w:rPr>
              <w:t>职业教育一流核心课程</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lang w:val="en-US" w:eastAsia="zh-CN"/>
              </w:rPr>
              <w:t>排名第三，已公示立项中。</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b/>
                <w:bCs/>
                <w:sz w:val="18"/>
                <w:szCs w:val="18"/>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b/>
                <w:bCs/>
                <w:sz w:val="18"/>
                <w:szCs w:val="18"/>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z w:val="18"/>
                <w:szCs w:val="18"/>
                <w:lang w:eastAsia="zh-CN"/>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vertAlign w:val="baseline"/>
                <w:lang w:val="en-US" w:eastAsia="zh-CN"/>
              </w:rPr>
            </w:pP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trPr>
        <w:tc>
          <w:tcPr>
            <w:tcW w:w="52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56230C6-84F8-4E19-96B8-A1C3238C70D9}"/>
  </w:font>
  <w:font w:name="方正书宋简体">
    <w:altName w:val="宋体"/>
    <w:panose1 w:val="00000000000000000000"/>
    <w:charset w:val="86"/>
    <w:family w:val="script"/>
    <w:pitch w:val="default"/>
    <w:sig w:usb0="00000000" w:usb1="00000000" w:usb2="00000010" w:usb3="00000000" w:csb0="00040000" w:csb1="00000000"/>
    <w:embedRegular r:id="rId2" w:fontKey="{FE5ED77A-4C03-4A4F-8D4D-6B29229D8239}"/>
  </w:font>
  <w:font w:name="方正公文小标宋">
    <w:panose1 w:val="02000500000000000000"/>
    <w:charset w:val="86"/>
    <w:family w:val="auto"/>
    <w:pitch w:val="default"/>
    <w:sig w:usb0="A00002BF" w:usb1="38CF7CFA" w:usb2="00000016" w:usb3="00000000" w:csb0="00040001" w:csb1="00000000"/>
    <w:embedRegular r:id="rId3" w:fontKey="{9A371086-7F3C-41D3-A79C-2D4694247E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唐丽娟 </w:t>
    </w:r>
    <w:r>
      <w:rPr>
        <w:rFonts w:hint="eastAsia"/>
        <w:sz w:val="30"/>
        <w:szCs w:val="30"/>
        <w:u w:val="none"/>
        <w:lang w:val="en-US" w:eastAsia="zh-CN"/>
      </w:rPr>
      <w:t xml:space="preserve"> 申报职称：</w:t>
    </w:r>
    <w:r>
      <w:rPr>
        <w:rFonts w:hint="eastAsia"/>
        <w:sz w:val="30"/>
        <w:szCs w:val="30"/>
        <w:u w:val="single"/>
        <w:lang w:val="en-US" w:eastAsia="zh-CN"/>
      </w:rPr>
      <w:t xml:space="preserve"> 实验师 </w:t>
    </w:r>
    <w:r>
      <w:rPr>
        <w:rFonts w:hint="eastAsia"/>
        <w:sz w:val="30"/>
        <w:szCs w:val="30"/>
        <w:u w:val="none"/>
        <w:lang w:val="en-US" w:eastAsia="zh-CN"/>
      </w:rPr>
      <w:t xml:space="preserve">  学科（专业）：</w:t>
    </w:r>
    <w:r>
      <w:rPr>
        <w:rFonts w:hint="eastAsia"/>
        <w:sz w:val="30"/>
        <w:szCs w:val="30"/>
        <w:u w:val="single"/>
        <w:lang w:val="en-US" w:eastAsia="zh-CN"/>
      </w:rPr>
      <w:t>实验技术</w:t>
    </w:r>
    <w:r>
      <w:rPr>
        <w:rFonts w:hint="eastAsia"/>
        <w:sz w:val="30"/>
        <w:szCs w:val="30"/>
        <w:u w:val="none"/>
        <w:lang w:val="en-US" w:eastAsia="zh-CN"/>
      </w:rPr>
      <w:t xml:space="preserve"> 申报类别：</w:t>
    </w:r>
    <w:r>
      <w:rPr>
        <w:rFonts w:hint="eastAsia"/>
        <w:sz w:val="30"/>
        <w:szCs w:val="30"/>
        <w:u w:val="single"/>
        <w:lang w:val="en-US" w:eastAsia="zh-CN"/>
      </w:rPr>
      <w:t xml:space="preserve"> 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9DE48"/>
    <w:multiLevelType w:val="singleLevel"/>
    <w:tmpl w:val="9299DE48"/>
    <w:lvl w:ilvl="0" w:tentative="0">
      <w:start w:val="1"/>
      <w:numFmt w:val="decimal"/>
      <w:suff w:val="space"/>
      <w:lvlText w:val="%1."/>
      <w:lvlJc w:val="left"/>
    </w:lvl>
  </w:abstractNum>
  <w:abstractNum w:abstractNumId="1">
    <w:nsid w:val="388C1639"/>
    <w:multiLevelType w:val="singleLevel"/>
    <w:tmpl w:val="388C1639"/>
    <w:lvl w:ilvl="0" w:tentative="0">
      <w:start w:val="1"/>
      <w:numFmt w:val="decimal"/>
      <w:suff w:val="space"/>
      <w:lvlText w:val="%1."/>
      <w:lvlJc w:val="left"/>
    </w:lvl>
  </w:abstractNum>
  <w:abstractNum w:abstractNumId="2">
    <w:nsid w:val="6BF2FFCE"/>
    <w:multiLevelType w:val="singleLevel"/>
    <w:tmpl w:val="6BF2FFCE"/>
    <w:lvl w:ilvl="0" w:tentative="0">
      <w:start w:val="2"/>
      <w:numFmt w:val="decimal"/>
      <w:lvlText w:val="%1."/>
      <w:lvlJc w:val="left"/>
      <w:pPr>
        <w:tabs>
          <w:tab w:val="left" w:pos="312"/>
        </w:tabs>
      </w:pPr>
    </w:lvl>
  </w:abstractNum>
  <w:abstractNum w:abstractNumId="3">
    <w:nsid w:val="6F3CB5A5"/>
    <w:multiLevelType w:val="singleLevel"/>
    <w:tmpl w:val="6F3CB5A5"/>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4OWUxMjQ0NmU2NGUxZWFhMWFiYmExYjdhYWU1YmIifQ=="/>
  </w:docVars>
  <w:rsids>
    <w:rsidRoot w:val="56A9350E"/>
    <w:rsid w:val="00D5063D"/>
    <w:rsid w:val="037B4C7A"/>
    <w:rsid w:val="038340E2"/>
    <w:rsid w:val="05E10046"/>
    <w:rsid w:val="0786286D"/>
    <w:rsid w:val="08346622"/>
    <w:rsid w:val="095073FA"/>
    <w:rsid w:val="09B371A0"/>
    <w:rsid w:val="0B2E2A96"/>
    <w:rsid w:val="0C5C19B5"/>
    <w:rsid w:val="0EEF6EAD"/>
    <w:rsid w:val="0EF13522"/>
    <w:rsid w:val="110D3F66"/>
    <w:rsid w:val="111B6540"/>
    <w:rsid w:val="11752C0E"/>
    <w:rsid w:val="14CF6317"/>
    <w:rsid w:val="15BE749A"/>
    <w:rsid w:val="16BB1B9C"/>
    <w:rsid w:val="18300B23"/>
    <w:rsid w:val="18455C50"/>
    <w:rsid w:val="18BA0843"/>
    <w:rsid w:val="18D41D66"/>
    <w:rsid w:val="19F26FDA"/>
    <w:rsid w:val="1A375F62"/>
    <w:rsid w:val="1BA2405D"/>
    <w:rsid w:val="1BC11CB9"/>
    <w:rsid w:val="1BC6326D"/>
    <w:rsid w:val="1CAE5116"/>
    <w:rsid w:val="1F584B05"/>
    <w:rsid w:val="225E739B"/>
    <w:rsid w:val="230F5B30"/>
    <w:rsid w:val="247022A7"/>
    <w:rsid w:val="24DC7020"/>
    <w:rsid w:val="27B23302"/>
    <w:rsid w:val="29456345"/>
    <w:rsid w:val="2D0F0096"/>
    <w:rsid w:val="2E1B4E89"/>
    <w:rsid w:val="2F367CE8"/>
    <w:rsid w:val="31CE41CD"/>
    <w:rsid w:val="325771B0"/>
    <w:rsid w:val="357C6EC6"/>
    <w:rsid w:val="368F2A60"/>
    <w:rsid w:val="378D2D0D"/>
    <w:rsid w:val="3A6164C2"/>
    <w:rsid w:val="3AA06FEA"/>
    <w:rsid w:val="3C447E49"/>
    <w:rsid w:val="3CBD189F"/>
    <w:rsid w:val="400006D7"/>
    <w:rsid w:val="42EF4FB3"/>
    <w:rsid w:val="44F10C2A"/>
    <w:rsid w:val="47CD10AE"/>
    <w:rsid w:val="48AF3B53"/>
    <w:rsid w:val="4A371FA0"/>
    <w:rsid w:val="4C5B0FC3"/>
    <w:rsid w:val="4DAB7D28"/>
    <w:rsid w:val="4E444B90"/>
    <w:rsid w:val="4E651408"/>
    <w:rsid w:val="4F1638C7"/>
    <w:rsid w:val="500E459E"/>
    <w:rsid w:val="503A2DB0"/>
    <w:rsid w:val="50540473"/>
    <w:rsid w:val="50CC5E28"/>
    <w:rsid w:val="537624A9"/>
    <w:rsid w:val="55D10548"/>
    <w:rsid w:val="5623455D"/>
    <w:rsid w:val="56A9350E"/>
    <w:rsid w:val="5B5F2152"/>
    <w:rsid w:val="5B81356B"/>
    <w:rsid w:val="5E5A54F4"/>
    <w:rsid w:val="5F131121"/>
    <w:rsid w:val="5F64678F"/>
    <w:rsid w:val="618F4231"/>
    <w:rsid w:val="61957557"/>
    <w:rsid w:val="61BE18D7"/>
    <w:rsid w:val="621C40C6"/>
    <w:rsid w:val="62EC2125"/>
    <w:rsid w:val="676440C2"/>
    <w:rsid w:val="677B47B7"/>
    <w:rsid w:val="6B113ED5"/>
    <w:rsid w:val="6B2F7D93"/>
    <w:rsid w:val="6C7D05FF"/>
    <w:rsid w:val="6F885658"/>
    <w:rsid w:val="70ED2631"/>
    <w:rsid w:val="76C61E58"/>
    <w:rsid w:val="78EC7D02"/>
    <w:rsid w:val="797B7AD9"/>
    <w:rsid w:val="79E90D23"/>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5</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2023-11-23T08:51:00Z</cp:lastPrinted>
  <dcterms:modified xsi:type="dcterms:W3CDTF">2023-11-30T08:40:52Z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A4146F43DC6A459BA9DFF2F06DD1956F_13</vt:lpwstr>
  </property>
</Properties>
</file>