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461"/>
        <w:gridCol w:w="1584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王瑀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31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1993年9月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2013年7月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eastAsia="zh-CN"/>
              </w:rPr>
              <w:t>风景园林工程师（中级）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316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2019年9月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中小学教师培训，兼任旅游管理、园艺专业责任教师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366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864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366" w:type="dxa"/>
            <w:gridSpan w:val="7"/>
            <w:vAlign w:val="center"/>
          </w:tcPr>
          <w:p>
            <w:pPr>
              <w:ind w:left="1890" w:hanging="1890" w:hangingChars="900"/>
              <w:jc w:val="both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2006年9月-2009年6月，就读于益阳箴言中学，高中毕业；</w:t>
            </w:r>
          </w:p>
          <w:p>
            <w:pPr>
              <w:ind w:left="2520" w:hanging="2520" w:hangingChars="1200"/>
              <w:jc w:val="both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2009年9月-2013年6月，就读湖南城市学院，取得本科学历、学士学位；</w:t>
            </w:r>
          </w:p>
          <w:p>
            <w:pPr>
              <w:ind w:left="2520" w:hanging="2520" w:hangingChars="1200"/>
              <w:jc w:val="both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2015年3月-2021年1月，就读于北京大学，取得风景园林硕士学位。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864" w:type="dxa"/>
            <w:gridSpan w:val="7"/>
            <w:vAlign w:val="center"/>
          </w:tcPr>
          <w:p>
            <w:pPr>
              <w:jc w:val="left"/>
              <w:rPr>
                <w:rFonts w:hint="eastAsia" w:ascii="宋体" w:hAnsi="宋体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2013年7月-2019年3月，就职于北京土人城市规划设计股份有限公司，担任景观设计师(土建类专业技术)，从事景观规划策划设计、实施、工作；</w:t>
            </w:r>
          </w:p>
          <w:p>
            <w:pPr>
              <w:jc w:val="left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2019年4月-2020年8月，在湖南黑美人茶叶股份有限公司担任市场运营工作,从事市场策划、宣发工作；</w:t>
            </w:r>
          </w:p>
          <w:p>
            <w:pPr>
              <w:jc w:val="left"/>
              <w:rPr>
                <w:rFonts w:hint="eastAsia" w:ascii="宋体" w:hAnsi="宋体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2020年9月-2021年2月，在益阳开放大学的继续教育学院担任干事，从事精准扶贫培训项目、各项农民社会技能提升、就业培训工作；</w:t>
            </w:r>
          </w:p>
          <w:p>
            <w:pPr>
              <w:jc w:val="left"/>
              <w:rPr>
                <w:rFonts w:hint="default" w:ascii="宋体" w:hAnsi="宋体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2021年3月-至今，在</w:t>
            </w:r>
            <w:r>
              <w:rPr>
                <w:rFonts w:hint="eastAsia" w:ascii="宋体" w:hAnsi="宋体"/>
                <w:lang w:eastAsia="zh-CN"/>
              </w:rPr>
              <w:t>益阳开放大学的益阳市中小学教师发展中心担任研训师、培训主管，从事国培、市培等各级各类中小学教师培训及公益送培到校工作；同时兼任开放教育学院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旅游管理、园艺专业责任教师</w:t>
            </w:r>
            <w:r>
              <w:rPr>
                <w:rFonts w:hint="eastAsia" w:ascii="宋体" w:hAnsi="宋体"/>
                <w:lang w:eastAsia="zh-CN"/>
              </w:rPr>
              <w:t>，上专业课、督促学生日常课程学习、指导学生毕业论文、评阅工作等。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461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846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六级、全国英语职称B等级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both"/>
              <w:rPr>
                <w:rFonts w:hint="eastAsia"/>
                <w:szCs w:val="21"/>
                <w:lang w:eastAsia="zh-CN"/>
              </w:rPr>
            </w:pPr>
          </w:p>
          <w:p>
            <w:pPr>
              <w:widowControl w:val="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全国专业技术人员计算机应用能力考试，四个模块均合格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461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846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>30学时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30学时</w:t>
            </w:r>
          </w:p>
        </w:tc>
        <w:tc>
          <w:tcPr>
            <w:tcW w:w="1461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30学时</w:t>
            </w:r>
          </w:p>
        </w:tc>
        <w:tc>
          <w:tcPr>
            <w:tcW w:w="1846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30学时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461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846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461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846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线上</w:t>
            </w:r>
            <w:r>
              <w:rPr>
                <w:rFonts w:hint="default"/>
                <w:vertAlign w:val="baseline"/>
                <w:lang w:val="en-US" w:eastAsia="zh-CN"/>
              </w:rPr>
              <w:t>提供了丰富多样的思想政治教育课程和资源，扩大思想政治教育的覆盖面和影响力</w:t>
            </w:r>
            <w:r>
              <w:rPr>
                <w:rFonts w:hint="eastAsia"/>
                <w:vertAlign w:val="baseline"/>
                <w:lang w:val="en-US"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推广</w:t>
            </w:r>
            <w:r>
              <w:rPr>
                <w:rFonts w:hint="eastAsia"/>
                <w:vertAlign w:val="baseline"/>
                <w:lang w:val="en-US" w:eastAsia="zh-CN"/>
              </w:rPr>
              <w:t>手机</w:t>
            </w:r>
            <w:r>
              <w:rPr>
                <w:rFonts w:hint="default"/>
                <w:vertAlign w:val="baseline"/>
                <w:lang w:val="en-US" w:eastAsia="zh-CN"/>
              </w:rPr>
              <w:t>移动端学习模式，方便学生在任何时间、任何地点进行学习</w:t>
            </w:r>
            <w:r>
              <w:rPr>
                <w:rFonts w:hint="eastAsia"/>
                <w:vertAlign w:val="baseline"/>
                <w:lang w:val="en-US"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注重培养学生的自主思考和判断能力，鼓励学生在开展讨论和交流，分享自己的学习心得和体验，学生可以相互学习、互相启发，提高思想政治教育的效果。</w:t>
            </w:r>
          </w:p>
          <w:p>
            <w:pPr>
              <w:widowControl w:val="0"/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把思想政治教育贯穿到日常教育中，做到润物细无声，与线下课堂教育相互补充，形成互补的教育体系，</w:t>
            </w:r>
          </w:p>
          <w:p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</w:t>
            </w:r>
          </w:p>
          <w:p>
            <w:pPr>
              <w:widowControl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签字盖章</w:t>
            </w:r>
          </w:p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6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210" w:beforeAutospacing="0" w:after="0" w:afterAutospacing="0" w:line="26" w:lineRule="atLeast"/>
              <w:ind w:left="0" w:right="0" w:firstLine="0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思想政治方面：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" w:lineRule="atLeast"/>
              <w:ind w:left="0" w:right="0" w:hanging="360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坚持马克思主义指导地位，贯彻党的路线、方针、政策，牢固树立中国特色社会主义理论体系。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0" w:afterAutospacing="0" w:line="26" w:lineRule="atLeast"/>
              <w:ind w:left="0" w:right="0" w:hanging="360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坚持正确的政治方向，热爱祖国，拥护中国共产党的领导，积极践行社会主义核心价值观。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0" w:afterAutospacing="0" w:line="26" w:lineRule="atLeast"/>
              <w:ind w:left="0" w:right="0" w:hanging="360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认真学习国家法律法规和各项政策，了解国家经济、文化、社会等方面的现状和发展趋势。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0" w:afterAutospacing="0" w:line="26" w:lineRule="atLeast"/>
              <w:ind w:left="0" w:right="0" w:hanging="360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4.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积极参与学校各项政治活动，关心国家大事，关注学校发展，为学校建设贡献力量。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210" w:beforeAutospacing="0" w:after="0" w:afterAutospacing="0" w:line="26" w:lineRule="atLeast"/>
              <w:ind w:left="0" w:right="0" w:firstLine="0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师德师风方面：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" w:lineRule="atLeast"/>
              <w:ind w:left="0" w:right="0" w:hanging="360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热爱教育事业，具有高度的责任心和敬业精神，认真履行教师职责。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0" w:afterAutospacing="0" w:line="26" w:lineRule="atLeast"/>
              <w:ind w:left="0" w:right="0" w:hanging="360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关心学生，尊重学生的人格和个性差异，注重培养学生的创新精神和实践能力。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0" w:afterAutospacing="0" w:line="26" w:lineRule="atLeast"/>
              <w:ind w:left="0" w:right="0" w:hanging="360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严格遵守教师职业道德规范，做到严谨治学、为人师表、廉洁从教。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0" w:afterAutospacing="0" w:line="26" w:lineRule="atLeast"/>
              <w:ind w:left="0" w:right="0" w:hanging="360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4.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2"/>
                <w:szCs w:val="28"/>
                <w:vertAlign w:val="baseline"/>
                <w:lang w:val="en-US" w:eastAsia="zh-CN" w:bidi="ar-SA"/>
              </w:rPr>
              <w:t>坚持以学生为中心，积极探索适合学生的教学方法和手段，提高学生的学习效果和综合素质。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20"/>
              </w:tabs>
              <w:spacing w:before="90" w:beforeAutospacing="0" w:after="0" w:afterAutospacing="0" w:line="26" w:lineRule="atLeast"/>
              <w:ind w:right="0" w:right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20"/>
              </w:tabs>
              <w:spacing w:before="90" w:beforeAutospacing="0" w:after="0" w:afterAutospacing="0" w:line="26" w:lineRule="atLeast"/>
              <w:ind w:right="0" w:right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20"/>
              </w:tabs>
              <w:spacing w:before="90" w:beforeAutospacing="0" w:after="0" w:afterAutospacing="0" w:line="26" w:lineRule="atLeast"/>
              <w:ind w:right="0" w:right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20"/>
              </w:tabs>
              <w:spacing w:before="90" w:beforeAutospacing="0" w:after="0" w:afterAutospacing="0" w:line="26" w:lineRule="atLeast"/>
              <w:ind w:right="0" w:right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20"/>
              </w:tabs>
              <w:spacing w:before="90" w:beforeAutospacing="0" w:after="0" w:afterAutospacing="0" w:line="26" w:lineRule="atLeast"/>
              <w:ind w:right="0" w:right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20"/>
              </w:tabs>
              <w:spacing w:before="90" w:beforeAutospacing="0" w:after="0" w:afterAutospacing="0" w:line="26" w:lineRule="atLeast"/>
              <w:ind w:right="0" w:right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20"/>
              </w:tabs>
              <w:spacing w:before="90" w:beforeAutospacing="0" w:after="0" w:afterAutospacing="0" w:line="26" w:lineRule="atLeast"/>
              <w:ind w:right="0" w:right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720"/>
              </w:tabs>
              <w:spacing w:before="90" w:beforeAutospacing="0" w:after="0" w:afterAutospacing="0" w:line="26" w:lineRule="atLeast"/>
              <w:ind w:right="0" w:right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ind w:firstLine="6090" w:firstLineChars="2900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440" w:firstLineChars="200"/>
              <w:jc w:val="both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任现职以来当有学生在远程学习时遇到困难，我会耐心指导学生完成网上学习和考试；学生撰写论文时，我会及时跟进对其进行论文指导等；当培训班班主任时，完成所负责培训项目的方案制定、计划实施等工作，组织项目组成员完成培训项目的具体实施，合理安排学员通知、报到、班级考勤、信息导入、专家接送、后勤服务、经费核算与报账、资料收集、总结反思、宜传报道等管理工作。在任教的</w:t>
            </w: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三</w:t>
            </w: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年时间，我都做到以学生、学员为本，责任心强，以身作则。</w:t>
            </w:r>
          </w:p>
          <w:p>
            <w:pPr>
              <w:ind w:firstLine="440" w:firstLineChars="200"/>
              <w:jc w:val="both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按时制定</w:t>
            </w: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旅游管理和园艺专业</w:t>
            </w: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分校执行性专业规则，并已加入旅游管理专业的湖南开放大学网络教学团队</w:t>
            </w: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，</w:t>
            </w: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积极参与湖南开放大学旅游管理专业组织的线上教研、讨论等活动，</w:t>
            </w: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并开展个</w:t>
            </w: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人主题直播课程等。</w:t>
            </w:r>
          </w:p>
          <w:p>
            <w:pPr>
              <w:ind w:firstLine="440" w:firstLineChars="200"/>
              <w:jc w:val="both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2020年</w:t>
            </w: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2021年</w:t>
            </w:r>
          </w:p>
          <w:p>
            <w:pPr>
              <w:ind w:firstLine="420" w:firstLineChars="20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2022年</w:t>
            </w:r>
          </w:p>
          <w:p>
            <w:pPr>
              <w:ind w:firstLine="420" w:firstLineChars="200"/>
              <w:jc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2023年</w:t>
            </w:r>
          </w:p>
        </w:tc>
        <w:tc>
          <w:tcPr>
            <w:tcW w:w="1986" w:type="dxa"/>
            <w:vAlign w:val="top"/>
          </w:tcPr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72</w:t>
            </w: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216</w:t>
            </w: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144</w:t>
            </w:r>
          </w:p>
          <w:p>
            <w:pPr>
              <w:ind w:firstLine="420" w:firstLineChars="200"/>
              <w:jc w:val="center"/>
              <w:rPr>
                <w:rFonts w:hint="eastAsia"/>
                <w:color w:val="auto"/>
                <w:lang w:val="en-US" w:eastAsia="en-US"/>
              </w:rPr>
            </w:pPr>
            <w:r>
              <w:rPr>
                <w:rFonts w:hint="eastAsia"/>
                <w:color w:val="auto"/>
              </w:rPr>
              <w:t>72</w:t>
            </w:r>
          </w:p>
        </w:tc>
        <w:tc>
          <w:tcPr>
            <w:tcW w:w="2272" w:type="dxa"/>
            <w:vAlign w:val="top"/>
          </w:tcPr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135</w:t>
            </w: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421</w:t>
            </w: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786</w:t>
            </w:r>
          </w:p>
          <w:p>
            <w:pPr>
              <w:ind w:firstLine="420" w:firstLineChars="200"/>
              <w:jc w:val="center"/>
              <w:rPr>
                <w:rFonts w:hint="eastAsia"/>
                <w:color w:val="auto"/>
                <w:lang w:val="en-US" w:eastAsia="en-US"/>
              </w:rPr>
            </w:pPr>
            <w:r>
              <w:rPr>
                <w:rFonts w:hint="eastAsia"/>
                <w:color w:val="auto"/>
              </w:rPr>
              <w:t>1105</w:t>
            </w:r>
          </w:p>
        </w:tc>
        <w:tc>
          <w:tcPr>
            <w:tcW w:w="1643" w:type="dxa"/>
            <w:vAlign w:val="top"/>
          </w:tcPr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207</w:t>
            </w: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637</w:t>
            </w:r>
          </w:p>
          <w:p>
            <w:pPr>
              <w:ind w:firstLine="420" w:firstLineChars="20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930</w:t>
            </w:r>
          </w:p>
          <w:p>
            <w:pPr>
              <w:ind w:firstLine="420" w:firstLineChars="200"/>
              <w:jc w:val="center"/>
              <w:rPr>
                <w:rFonts w:hint="eastAsia"/>
                <w:color w:val="auto"/>
                <w:lang w:val="en-US" w:eastAsia="en-US"/>
              </w:rPr>
            </w:pPr>
            <w:r>
              <w:rPr>
                <w:rFonts w:hint="eastAsia"/>
                <w:color w:val="auto"/>
              </w:rPr>
              <w:t>1177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1.2020年9月，兼任开放教育学院</w:t>
            </w: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旅游管理、园艺专业责任教师</w:t>
            </w: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，满3年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4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1.浅析如何实现景观铺装材料的可持续性，现代园艺，2020年2月，独著，一般刊物，学术期刊第一批次序号3762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1.益阳乡村旅游服务质量提升对策研究，2021年3月29日，益阳市社会科学成果评审委员会、益阳市社会科学界联合会，2021YS266，主持人、排名第一，在研。</w:t>
            </w:r>
          </w:p>
          <w:p>
            <w:pPr>
              <w:jc w:val="both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项目性质：一般项目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5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ind w:firstLine="1320" w:firstLineChars="600"/>
              <w:jc w:val="both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1.考取工程师（风景园林）中级证书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930" w:firstLineChars="33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公文黑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348E6DF3-4759-43FF-AFEC-910168BCAC0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C6E2751D-D50D-4B32-AD6F-75443A06E8E2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</w:t>
    </w:r>
    <w:r>
      <w:rPr>
        <w:rFonts w:hint="eastAsia"/>
        <w:bCs/>
        <w:sz w:val="32"/>
        <w:szCs w:val="32"/>
        <w:u w:val="single"/>
        <w:lang w:eastAsia="zh-CN"/>
      </w:rPr>
      <w:t>益阳开放大学</w:t>
    </w:r>
    <w:r>
      <w:rPr>
        <w:rFonts w:hint="eastAsia"/>
        <w:sz w:val="30"/>
        <w:szCs w:val="30"/>
        <w:u w:val="single"/>
        <w:lang w:val="en-US"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王瑀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</w:t>
    </w:r>
    <w:r>
      <w:rPr>
        <w:rFonts w:hint="eastAsia"/>
        <w:bCs/>
        <w:sz w:val="32"/>
        <w:szCs w:val="32"/>
        <w:u w:val="single"/>
        <w:lang w:eastAsia="zh-CN"/>
      </w:rPr>
      <w:t>讲师（中级）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农学 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511C98"/>
    <w:multiLevelType w:val="multilevel"/>
    <w:tmpl w:val="86511C9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1B403476"/>
    <w:multiLevelType w:val="singleLevel"/>
    <w:tmpl w:val="1B40347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CB2D47C"/>
    <w:multiLevelType w:val="multilevel"/>
    <w:tmpl w:val="6CB2D4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2Yzg5MGQyNTBjMjU4OGNmOTQyYzczOTVhNGRkMWEifQ=="/>
  </w:docVars>
  <w:rsids>
    <w:rsidRoot w:val="56A9350E"/>
    <w:rsid w:val="01BF154E"/>
    <w:rsid w:val="038340E2"/>
    <w:rsid w:val="07822663"/>
    <w:rsid w:val="0786286D"/>
    <w:rsid w:val="08346622"/>
    <w:rsid w:val="09B371A0"/>
    <w:rsid w:val="0B2E2A96"/>
    <w:rsid w:val="0D4C612B"/>
    <w:rsid w:val="110D3F66"/>
    <w:rsid w:val="11752C0E"/>
    <w:rsid w:val="15BE749A"/>
    <w:rsid w:val="18300B23"/>
    <w:rsid w:val="18C84AE1"/>
    <w:rsid w:val="18D41D66"/>
    <w:rsid w:val="19F26FDA"/>
    <w:rsid w:val="1A375F62"/>
    <w:rsid w:val="1B206023"/>
    <w:rsid w:val="1BA2405D"/>
    <w:rsid w:val="1CAE5116"/>
    <w:rsid w:val="1E9E3084"/>
    <w:rsid w:val="225E739B"/>
    <w:rsid w:val="230F5B30"/>
    <w:rsid w:val="27B23302"/>
    <w:rsid w:val="29456345"/>
    <w:rsid w:val="2D0F0096"/>
    <w:rsid w:val="2D7723B3"/>
    <w:rsid w:val="2F367CE8"/>
    <w:rsid w:val="31CE41CD"/>
    <w:rsid w:val="325771B0"/>
    <w:rsid w:val="357C6EC6"/>
    <w:rsid w:val="380A43CD"/>
    <w:rsid w:val="3AA06FEA"/>
    <w:rsid w:val="400006D7"/>
    <w:rsid w:val="42EF4FB3"/>
    <w:rsid w:val="43BD0AC4"/>
    <w:rsid w:val="43CE2928"/>
    <w:rsid w:val="48AF3B53"/>
    <w:rsid w:val="4C5B5467"/>
    <w:rsid w:val="4DAB7D28"/>
    <w:rsid w:val="4E444B90"/>
    <w:rsid w:val="4E651408"/>
    <w:rsid w:val="4F1638C7"/>
    <w:rsid w:val="500E459E"/>
    <w:rsid w:val="509E3B74"/>
    <w:rsid w:val="50CC5E28"/>
    <w:rsid w:val="52A50498"/>
    <w:rsid w:val="537624A9"/>
    <w:rsid w:val="55D10548"/>
    <w:rsid w:val="5623455D"/>
    <w:rsid w:val="56A9350E"/>
    <w:rsid w:val="5B81356B"/>
    <w:rsid w:val="5DE60909"/>
    <w:rsid w:val="5E5A54F4"/>
    <w:rsid w:val="5ED41B06"/>
    <w:rsid w:val="5F131121"/>
    <w:rsid w:val="5F64678F"/>
    <w:rsid w:val="61957557"/>
    <w:rsid w:val="61BE18D7"/>
    <w:rsid w:val="61CA16B1"/>
    <w:rsid w:val="62EC2125"/>
    <w:rsid w:val="65C67F8E"/>
    <w:rsid w:val="6B113ED5"/>
    <w:rsid w:val="6B2F7D93"/>
    <w:rsid w:val="6C7D05FF"/>
    <w:rsid w:val="709D1E19"/>
    <w:rsid w:val="72CB03A1"/>
    <w:rsid w:val="73E62FB9"/>
    <w:rsid w:val="78EC7D02"/>
    <w:rsid w:val="797B7AD9"/>
    <w:rsid w:val="7A79575C"/>
    <w:rsid w:val="7C174657"/>
    <w:rsid w:val="7D60611C"/>
    <w:rsid w:val="7E553215"/>
    <w:rsid w:val="7EEC37A0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1"/>
      <w:szCs w:val="11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1</TotalTime>
  <ScaleCrop>false</ScaleCrop>
  <LinksUpToDate>false</LinksUpToDate>
  <CharactersWithSpaces>867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wwy</cp:lastModifiedBy>
  <cp:lastPrinted>2023-11-18T14:03:00Z</cp:lastPrinted>
  <dcterms:modified xsi:type="dcterms:W3CDTF">2023-11-30T01:37:32Z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6677F540FB174A2EB7F8C92E8746C366_13</vt:lpwstr>
  </property>
</Properties>
</file>