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周罡风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1996年4月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2018年9月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助教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2019年12月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畜牧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2013年1月至2014年6月，就读于衡阳市第七中学，高中毕业；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2014年9月至2018年6月，就读于龙岩学院动物科学专业，取得本科学历及学士学位。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2018年9月至今，衡阳开放大学，农民大学生干事兼辅导员岗位从事教育教学工作。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大学英语六级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计算机二级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指导学生王亮获衡阳开放大学2022年“学生讲思政”比赛二等奖；2023年湖南开放大学“我与国旗同框”活动二等奖；</w:t>
            </w:r>
          </w:p>
          <w:p>
            <w:pPr>
              <w:widowControl w:val="0"/>
              <w:numPr>
                <w:ilvl w:val="0"/>
                <w:numId w:val="1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带学生刘小玲、乃卫国获2019年度国家开放大学奖学金，学生朱志华、旷逸然获2019年度湖南广播电视大学奖学金；所带学生王亮、段仁兰获2022年度国家开放大学奖学金，学生邹灵燕、罗明获2022年度湖南开放大学奖学金；</w:t>
            </w:r>
          </w:p>
          <w:p>
            <w:pPr>
              <w:widowControl w:val="0"/>
              <w:numPr>
                <w:ilvl w:val="0"/>
                <w:numId w:val="1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所带学生阳山奇获湖南省首批“乡村振兴农艺师”职称，2022年国家开放大学“教育部</w:t>
            </w:r>
            <w:r>
              <w:rPr>
                <w:rFonts w:ascii="宋体" w:hAnsi="宋体" w:eastAsia="宋体" w:cs="宋体"/>
                <w:sz w:val="24"/>
                <w:szCs w:val="24"/>
              </w:rPr>
              <w:t>‘</w:t>
            </w:r>
            <w:r>
              <w:rPr>
                <w:rFonts w:hint="eastAsia"/>
                <w:vertAlign w:val="baseline"/>
                <w:lang w:val="en-US" w:eastAsia="zh-CN"/>
              </w:rPr>
              <w:t>一村一名大学生计划</w:t>
            </w:r>
            <w:r>
              <w:rPr>
                <w:rFonts w:ascii="宋体" w:hAnsi="宋体" w:eastAsia="宋体" w:cs="宋体"/>
                <w:sz w:val="24"/>
                <w:szCs w:val="24"/>
              </w:rPr>
              <w:t>’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/>
                <w:vertAlign w:val="baseline"/>
                <w:lang w:val="en-US" w:eastAsia="zh-CN"/>
              </w:rPr>
              <w:t>优秀创新创业案例评选”二等奖。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全省办学体系招生工作先进个人，湖南开放大学，2021年；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年度考核校级优秀，衡阳开放大学，2021年；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年度考核优秀，衡阳市教育局，2022年；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湖南开放大学开放教育办学评估应知应会知识竞赛三等奖，湖南开放大学，2023年；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“阅读之星”称号</w:t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湖南开放大学图书馆</w:t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2023年。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突出，工作认真负责。担任《饲养与饲料》、《课堂提问与引导》、《公共管理学》、《办公室管理》、《家畜解剖基础》课程的主讲教师，受到学生的好评。长期从事辅导员工作，担任2018年行政管理（村镇管理方向）班，2021年行政管理（村镇管理方向）城区班，2023年行政管理（村镇管理方向）城区班辅导员。</w:t>
            </w:r>
            <w:r>
              <w:rPr>
                <w:rFonts w:hint="eastAsia"/>
                <w:lang w:val="en-US" w:eastAsia="zh-CN"/>
              </w:rPr>
              <w:t>指导学员张仁祖获2019年全省电大农民大学生创新创业设计竞赛三等奖，学员王亮获2023年湖南开放大学办学体系首届“知识百科 一站到底”学生科普知识竞赛一等奖，2022年湖南开放大学开放教育网页设计大赛三等奖，衡阳开放大学首届“学生讲思政”大赛二等奖等。学员陈宽新、余艳被评为湖南开放大学“网上学习之星”。学员阳山奇获第二届国家开放大学“教育部</w:t>
            </w:r>
            <w:r>
              <w:rPr>
                <w:rFonts w:ascii="宋体" w:hAnsi="宋体" w:eastAsia="宋体" w:cs="宋体"/>
                <w:sz w:val="24"/>
                <w:szCs w:val="24"/>
              </w:rPr>
              <w:t>‘</w:t>
            </w:r>
            <w:r>
              <w:rPr>
                <w:rFonts w:hint="eastAsia"/>
                <w:lang w:val="en-US" w:eastAsia="zh-CN"/>
              </w:rPr>
              <w:t>一村一名大学生计划</w:t>
            </w:r>
            <w:r>
              <w:rPr>
                <w:rFonts w:ascii="宋体" w:hAnsi="宋体" w:eastAsia="宋体" w:cs="宋体"/>
                <w:sz w:val="24"/>
                <w:szCs w:val="24"/>
              </w:rPr>
              <w:t>’</w:t>
            </w:r>
            <w:r>
              <w:rPr>
                <w:rFonts w:hint="eastAsia"/>
                <w:lang w:val="en-US" w:eastAsia="zh-CN"/>
              </w:rPr>
              <w:t>学生优秀创新创业案例评选”二等奖，被评为湖南省首批“乡村振兴农艺师”。</w:t>
            </w: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</w:t>
            </w: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431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456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483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399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431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456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555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443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1.2018年9月，衡阳开放大学畜牧教师岗位，满5年；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2.指导学生张仁祖</w:t>
            </w:r>
            <w:r>
              <w:rPr>
                <w:rFonts w:hint="eastAsia"/>
                <w:szCs w:val="21"/>
                <w:lang w:val="en-US" w:eastAsia="zh-CN"/>
              </w:rPr>
              <w:t>2019年全省电大农民大学生创新创业设计竞赛三等奖，</w:t>
            </w:r>
            <w:r>
              <w:rPr>
                <w:rFonts w:hint="eastAsia"/>
                <w:vertAlign w:val="baseline"/>
                <w:lang w:val="en-US" w:eastAsia="zh-CN"/>
              </w:rPr>
              <w:t>湖南开放大学，2020年；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3.湖南开放大学教师信息素养微课赛三等奖，排名第三，湖南开放大学，2021年；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4.指导学生王亮2022年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湖南开放大学开放教育网页设计大赛三等奖，</w:t>
            </w:r>
            <w:r>
              <w:rPr>
                <w:rFonts w:hint="eastAsia"/>
                <w:vertAlign w:val="baseline"/>
                <w:lang w:val="en-US" w:eastAsia="zh-CN"/>
              </w:rPr>
              <w:t>湖南开放大学，2022年。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</w:rPr>
              <w:t>浅谈蛋鸡饲养管理</w:t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eastAsia" w:eastAsiaTheme="minorEastAsia"/>
                <w:kern w:val="0"/>
                <w:szCs w:val="21"/>
                <w:lang w:val="en-US" w:eastAsia="zh-CN"/>
              </w:rPr>
              <w:t>农村经济与科技</w:t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kern w:val="0"/>
                <w:szCs w:val="21"/>
              </w:rPr>
              <w:t>2021</w:t>
            </w:r>
            <w:r>
              <w:rPr>
                <w:rFonts w:hint="eastAsia"/>
                <w:vertAlign w:val="baseline"/>
                <w:lang w:val="en-US" w:eastAsia="zh-CN"/>
              </w:rPr>
              <w:t>，排名第一，一般刊物，学术期刊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第一批4194号</w:t>
            </w:r>
            <w:r>
              <w:rPr>
                <w:rFonts w:hint="eastAsia"/>
                <w:vertAlign w:val="baseline"/>
                <w:lang w:val="en-US" w:eastAsia="zh-CN"/>
              </w:rPr>
              <w:t>（代表作1）</w:t>
            </w:r>
          </w:p>
          <w:p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乡村振兴战略背景下农民大学生培养存在的问题及对策，</w:t>
            </w:r>
            <w:r>
              <w:rPr>
                <w:rFonts w:hint="eastAsia" w:eastAsiaTheme="minorEastAsia"/>
                <w:kern w:val="0"/>
                <w:szCs w:val="21"/>
                <w:lang w:val="en-US" w:eastAsia="zh-CN"/>
              </w:rPr>
              <w:t>农村经济与科技</w:t>
            </w:r>
            <w:r>
              <w:rPr>
                <w:rFonts w:hint="eastAsia"/>
                <w:vertAlign w:val="baseline"/>
                <w:lang w:val="en-US" w:eastAsia="zh-CN"/>
              </w:rPr>
              <w:t>，2023，排名第一，一般刊物，学术期刊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第一批4194号</w:t>
            </w:r>
            <w:r>
              <w:rPr>
                <w:rFonts w:hint="eastAsia"/>
                <w:vertAlign w:val="baseline"/>
                <w:lang w:val="en-US" w:eastAsia="zh-CN"/>
              </w:rPr>
              <w:t>（代表作2）</w:t>
            </w:r>
          </w:p>
          <w:p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基于蛋白质组学的动物科学研究分析软件V1.0，知识产权，中华人民共和国国家版权局，2023年6月，第一</w:t>
            </w:r>
          </w:p>
          <w:p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高等教育普及化背景下的教学管理变革分析软件V1.0，知识产权，中华人民共和国国家版权局，2023年6月，第一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精准扶贫背景下新型职业农民培养模式的研究与实践，</w:t>
            </w:r>
            <w:r>
              <w:rPr>
                <w:rFonts w:hint="eastAsia"/>
                <w:kern w:val="0"/>
                <w:szCs w:val="21"/>
              </w:rPr>
              <w:t>2020年度衡阳市社会科学基金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自筹</w:t>
            </w:r>
            <w:r>
              <w:rPr>
                <w:rFonts w:hint="eastAsia"/>
                <w:kern w:val="0"/>
                <w:szCs w:val="21"/>
              </w:rPr>
              <w:t>项目</w:t>
            </w:r>
            <w:r>
              <w:rPr>
                <w:rFonts w:hint="eastAsia"/>
                <w:kern w:val="0"/>
                <w:szCs w:val="21"/>
                <w:lang w:eastAsia="zh-CN"/>
              </w:rPr>
              <w:t>，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2020D013，排名第五，在研。</w:t>
            </w: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双师双能型教师条件选项第1条，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计算机技术与软件专业技术资格中级职称（系统集成项目管理工程师）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/>
                <w:lang w:eastAsia="zh-CN"/>
              </w:rPr>
              <w:t>参与组织农民大学生实践活动</w:t>
            </w:r>
            <w:r>
              <w:rPr>
                <w:rFonts w:hint="eastAsia" w:ascii="宋体"/>
              </w:rPr>
              <w:t>。</w:t>
            </w: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81585FA-5EA4-4ACC-862E-45809235C2F0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2CAB97D9-36F2-4790-8CEA-3AED0562620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>衡阳开放大学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>周罡风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>讲师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畜牧 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96E21E"/>
    <w:multiLevelType w:val="singleLevel"/>
    <w:tmpl w:val="9396E2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89F06CA"/>
    <w:multiLevelType w:val="singleLevel"/>
    <w:tmpl w:val="989F06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E7B3F9A"/>
    <w:multiLevelType w:val="singleLevel"/>
    <w:tmpl w:val="EE7B3F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883B0D2"/>
    <w:multiLevelType w:val="singleLevel"/>
    <w:tmpl w:val="0883B0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MzU2MWM2NzI4MGI0NzM0MGJjZjgyZWQ5ZTMzZGIifQ=="/>
  </w:docVars>
  <w:rsids>
    <w:rsidRoot w:val="56A9350E"/>
    <w:rsid w:val="002532B3"/>
    <w:rsid w:val="00925584"/>
    <w:rsid w:val="038340E2"/>
    <w:rsid w:val="0393501D"/>
    <w:rsid w:val="05C07B0D"/>
    <w:rsid w:val="0786286D"/>
    <w:rsid w:val="08346622"/>
    <w:rsid w:val="086B6FE3"/>
    <w:rsid w:val="09B371A0"/>
    <w:rsid w:val="0B2E2A96"/>
    <w:rsid w:val="0CF26CA5"/>
    <w:rsid w:val="0E356E14"/>
    <w:rsid w:val="110D3F66"/>
    <w:rsid w:val="11752C0E"/>
    <w:rsid w:val="11EE286B"/>
    <w:rsid w:val="12575356"/>
    <w:rsid w:val="150F3CC6"/>
    <w:rsid w:val="15602AE6"/>
    <w:rsid w:val="15BE749A"/>
    <w:rsid w:val="16271412"/>
    <w:rsid w:val="18300B23"/>
    <w:rsid w:val="18D41D66"/>
    <w:rsid w:val="198121AF"/>
    <w:rsid w:val="19F26FDA"/>
    <w:rsid w:val="1A375F62"/>
    <w:rsid w:val="1ADE659B"/>
    <w:rsid w:val="1BA2405D"/>
    <w:rsid w:val="1CAE5116"/>
    <w:rsid w:val="1DAD500E"/>
    <w:rsid w:val="1EE40BBE"/>
    <w:rsid w:val="225E739B"/>
    <w:rsid w:val="22DC0F9F"/>
    <w:rsid w:val="230F5B30"/>
    <w:rsid w:val="23210EEC"/>
    <w:rsid w:val="27B23302"/>
    <w:rsid w:val="286C08CF"/>
    <w:rsid w:val="28CF48F2"/>
    <w:rsid w:val="29456345"/>
    <w:rsid w:val="29F946EE"/>
    <w:rsid w:val="2B3D7B67"/>
    <w:rsid w:val="2C263218"/>
    <w:rsid w:val="2C9E76A2"/>
    <w:rsid w:val="2D0F0096"/>
    <w:rsid w:val="2E6F46F5"/>
    <w:rsid w:val="2EF71000"/>
    <w:rsid w:val="2F367CE8"/>
    <w:rsid w:val="2FB97FD1"/>
    <w:rsid w:val="2FFC58BC"/>
    <w:rsid w:val="304A60A2"/>
    <w:rsid w:val="30503843"/>
    <w:rsid w:val="30597956"/>
    <w:rsid w:val="31CE41CD"/>
    <w:rsid w:val="320F6B03"/>
    <w:rsid w:val="325771B0"/>
    <w:rsid w:val="357C6EC6"/>
    <w:rsid w:val="36174C78"/>
    <w:rsid w:val="372D32B6"/>
    <w:rsid w:val="3AA06FEA"/>
    <w:rsid w:val="3E347F76"/>
    <w:rsid w:val="400006D7"/>
    <w:rsid w:val="410B7187"/>
    <w:rsid w:val="41607B18"/>
    <w:rsid w:val="42EF4FB3"/>
    <w:rsid w:val="478D6B48"/>
    <w:rsid w:val="48061BEF"/>
    <w:rsid w:val="48354F24"/>
    <w:rsid w:val="48AF3B53"/>
    <w:rsid w:val="49623FA0"/>
    <w:rsid w:val="4CDD5B61"/>
    <w:rsid w:val="4D4A06FC"/>
    <w:rsid w:val="4DAB7D28"/>
    <w:rsid w:val="4E444B90"/>
    <w:rsid w:val="4E651408"/>
    <w:rsid w:val="4F0164FF"/>
    <w:rsid w:val="4F1638C7"/>
    <w:rsid w:val="500E459E"/>
    <w:rsid w:val="50A373DC"/>
    <w:rsid w:val="50CC5E28"/>
    <w:rsid w:val="52C901FD"/>
    <w:rsid w:val="537624A9"/>
    <w:rsid w:val="55D10548"/>
    <w:rsid w:val="5623455D"/>
    <w:rsid w:val="56A9350E"/>
    <w:rsid w:val="56B90D23"/>
    <w:rsid w:val="58C35579"/>
    <w:rsid w:val="5A3D7F5A"/>
    <w:rsid w:val="5B81356B"/>
    <w:rsid w:val="5E5A54F4"/>
    <w:rsid w:val="5F131121"/>
    <w:rsid w:val="5F64678F"/>
    <w:rsid w:val="61957557"/>
    <w:rsid w:val="61A37185"/>
    <w:rsid w:val="61BE18D7"/>
    <w:rsid w:val="62EC2125"/>
    <w:rsid w:val="69735746"/>
    <w:rsid w:val="6A2A28DA"/>
    <w:rsid w:val="6B113ED5"/>
    <w:rsid w:val="6B2F7D93"/>
    <w:rsid w:val="6C7D05FF"/>
    <w:rsid w:val="6D507CAC"/>
    <w:rsid w:val="6D87460C"/>
    <w:rsid w:val="6DF37BFB"/>
    <w:rsid w:val="705C5FC6"/>
    <w:rsid w:val="72465604"/>
    <w:rsid w:val="72FF467E"/>
    <w:rsid w:val="74195A42"/>
    <w:rsid w:val="759A14A3"/>
    <w:rsid w:val="78EC7D02"/>
    <w:rsid w:val="797B7AD9"/>
    <w:rsid w:val="79BD6C6A"/>
    <w:rsid w:val="7A79575C"/>
    <w:rsid w:val="7C174657"/>
    <w:rsid w:val="7D60611C"/>
    <w:rsid w:val="7DFB778A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25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passion*</cp:lastModifiedBy>
  <cp:lastPrinted>2023-11-16T12:11:21Z</cp:lastPrinted>
  <dcterms:modified xsi:type="dcterms:W3CDTF">2023-11-16T12:23:06Z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