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余康凌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男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1973.04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1995.7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讲师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2002.9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水利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1989年9月-1992年7月湖南邵阳武冈二中，获高中学历；</w:t>
            </w:r>
          </w:p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1992年9月-1995年7月湖南水利水电学校发电厂及其自动化专业，获全日制专科学历；</w:t>
            </w: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2001年9月-2004年6月长沙理工大学电气工程及其自动化专业，获函授本科学历；</w:t>
            </w:r>
          </w:p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2016年3月-至今 湘潭大学在职工程硕士学习。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1995.7-2009.6 怀化水利水电学校教师，班主任，教务专干</w:t>
            </w: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2009.6-2014.3怀化广播电视大学职教院机电一体化专业教师，班主任</w:t>
            </w:r>
          </w:p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2014.3-2017.6怀化广播电视大学招生科学生科副科长、理工类专业教师</w:t>
            </w:r>
          </w:p>
          <w:p>
            <w:pPr>
              <w:spacing w:line="28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2017.6-2018.4怀化广播电视大学教学与学生管理科副科长、理工类教师</w:t>
            </w:r>
          </w:p>
          <w:p>
            <w:pPr>
              <w:spacing w:line="28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2018.4-2020.10怀化广播电视大学教学与学生管理科科长、理工类教师</w:t>
            </w:r>
          </w:p>
          <w:p>
            <w:pPr>
              <w:spacing w:line="280" w:lineRule="exac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2020.10-至今 怀化开放大学现代教育技术科科长、理工类专业教师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  <w:bookmarkStart w:id="0" w:name="_GoBack"/>
            <w:bookmarkEnd w:id="0"/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（2023）0005004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优秀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余康凌同志在2003年—2021年之间先后担任班级管理工作的班级有：03中专电子电器，中专09机电、10机电、11机电、12机电，15春小学教育专科、学前教育专科、水利水电工程专科、土木工程本科，17秋工商管理专业专科、旅游专业专科，18秋计算机专科、机电一体化专科、公共管理(学校管理)本科专业，21春水利水电工程管理专科，水利水电工程本科班,22秋理工类5个专业专本科班，23秋理工类8个专业专本科班。其中全日制中专学生222人，开放教育学生272人。指导学生参加国开、省开、市开大的各项竞赛活动，获得国开、省开、市开放大学各级各类荣誉十多项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湖南电大教务工作优秀个人，湖南省广播电视大学，2018年；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2018-2019年度优秀教师，怀化广播电视大学，2018年；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2021-2022年度优秀教师，怀化广播电视大学，2022年；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2022-2023年度优秀教育工作者，怀化广播电视大学，2023年；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2022年度优秀共产党员，怀化广播电视大学，2022年。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spacing w:line="280" w:lineRule="exact"/>
              <w:ind w:firstLine="420" w:firstLineChars="200"/>
              <w:jc w:val="left"/>
              <w:rPr>
                <w:rFonts w:hint="eastAsia" w:ascii="宋体" w:hAnsi="宋体" w:cs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任现职以来，系统开设《机械制图》等十几门课程，近十年年均教学量4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86学时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/年。教学中积极推行湖南开放大学“一三三四”人才培养模式，以学生学习为中心，通过网络课堂、面授课堂和实践课堂，为学生学习提供优质的导学、助学和促学支持服务。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作为分校</w:t>
            </w:r>
            <w:r>
              <w:rPr>
                <w:rFonts w:hint="eastAsia" w:ascii="宋体" w:hAnsi="宋体"/>
                <w:szCs w:val="21"/>
              </w:rPr>
              <w:t>开放教育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理工类</w:t>
            </w:r>
            <w:r>
              <w:rPr>
                <w:rFonts w:hint="eastAsia" w:ascii="宋体" w:hAnsi="宋体"/>
                <w:szCs w:val="21"/>
              </w:rPr>
              <w:t>专业责任教师、管理教师</w:t>
            </w:r>
            <w:r>
              <w:rPr>
                <w:rFonts w:hint="eastAsia" w:ascii="宋体" w:hAnsi="宋体"/>
                <w:szCs w:val="21"/>
                <w:lang w:eastAsia="zh-CN"/>
              </w:rPr>
              <w:t>，积极</w:t>
            </w:r>
            <w:r>
              <w:rPr>
                <w:rFonts w:hint="eastAsia" w:ascii="宋体" w:hAnsi="宋体"/>
                <w:szCs w:val="21"/>
              </w:rPr>
              <w:t>参加全省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理工类专业课课程教学团队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全省开放大学网络教学团队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  <w:lang w:eastAsia="zh-CN"/>
              </w:rPr>
              <w:t>指导学生参加国开、省开、市开的各级各类竞赛获得荣誉十多项。</w:t>
            </w:r>
          </w:p>
          <w:p>
            <w:pPr>
              <w:spacing w:line="280" w:lineRule="exact"/>
              <w:ind w:firstLine="420" w:firstLineChars="20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十多年来我一直坚持担任班主任的工作。从全日制中职学生到开放教育的学生，教过的学生近500人。我始终坚持“德育为首，全面育人”工作思路，以学生行为习惯的养成教育为切入点，以不断培养和提高学生的公民道德素质为目标，以丰富多彩的活动为载体开展德育工作，工作细心、耐烦，方法得当，深受学生欢迎。</w:t>
            </w:r>
          </w:p>
          <w:p>
            <w:pPr>
              <w:ind w:firstLine="42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2013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2014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2015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2016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2017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2018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2019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2020</w:t>
            </w: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2021</w:t>
            </w:r>
          </w:p>
          <w:p>
            <w:pPr>
              <w:spacing w:line="280" w:lineRule="exact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2022</w:t>
            </w:r>
          </w:p>
        </w:tc>
        <w:tc>
          <w:tcPr>
            <w:tcW w:w="1986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270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198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180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180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180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212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230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204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190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theme="minorBidi"/>
                <w:kern w:val="2"/>
                <w:sz w:val="21"/>
                <w:szCs w:val="21"/>
                <w:lang w:val="en-US" w:eastAsia="zh-CN" w:bidi="ar-SA"/>
              </w:rPr>
              <w:t>204</w:t>
            </w:r>
          </w:p>
        </w:tc>
        <w:tc>
          <w:tcPr>
            <w:tcW w:w="2272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140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126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129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117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117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114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132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123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87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43" w:type="dxa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350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338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306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309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297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329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344</w:t>
            </w:r>
          </w:p>
          <w:p>
            <w:pPr>
              <w:spacing w:line="280" w:lineRule="exact"/>
              <w:ind w:left="18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336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313</w:t>
            </w:r>
          </w:p>
          <w:p>
            <w:pPr>
              <w:spacing w:line="280" w:lineRule="exact"/>
              <w:ind w:left="180" w:leftChars="0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theme="minorBidi"/>
                <w:kern w:val="2"/>
                <w:sz w:val="21"/>
                <w:szCs w:val="21"/>
                <w:lang w:val="en-US" w:eastAsia="zh-CN" w:bidi="ar-SA"/>
              </w:rPr>
              <w:t>291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 xml:space="preserve"> 2023年11月，怀化开放大学余康凌教师岗位，满28年；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全省电大开放教育计算机绘图大赛优秀指导老师，独立，湖南广播电视大学，2013；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怀化开放大学“学生讲思政课”比赛优秀指导老师，独立，怀化开放大学，2022；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“全国办税技能大赛”优秀指导老师，独立，国家开放大学，2018；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国家开放大学“教育部一村一名大学生计划”学生优秀创新创业案例评选活动，独立，国家开放大学，2020；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“全国办税技能竞赛”优秀指导老师，湖南广播电视大学，2018；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全省电大毕业作业（论文）优秀指导老师，湖南广播电视大学，2018；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指导熊艳丽参加2019年全省电大农民大学生创新创业设计大赛荣获一等奖，独立，湖南广播电视大学，2020；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第六届中国国际“互联网+”大学生创新创业大赛省选拨赛指导老师团队奖，排名第一，湖南广播电视大学，2020；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指导“唐清海”参加2020年湖南电大网页设计大赛荣获一等奖，独立，湖南广播电视大学，2020；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全省开放大学系统农民大学生创新创业案例评选活动优秀指导老师，独立，湖南开放大学，2021；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指导杨渊智同学参加2019年全省电大农民大学生创新创业演讲比赛荣获三等奖，独立，湖南开放大学，2019；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全省电大招生工作先进个人，湖南广播电视大学，2019；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开放大学社区家庭教育普及基地讲解员大赛二等奖，排名第三，湖南广播电视大学，2022；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中共怀化市委组织部“初心与使命”党性教育精品课程竞赛优秀课程，排名第二，怀化市委组织部，2019；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2023年京东“云上雅游 数字奇遇 探“悦”之旅”的“阅读之星”称号，湖南开放大学，2023；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国家开放大学办学体系“国开新阶段  阅读再出发”阅读推广活动三等奖，湖南开放大学，2022；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习近平新时代中国特色社会主义思想征文比赛优胜奖，湖南广播电视大学，2018；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办学评估应知应会知识竞赛一等奖，湖南开放大学，2023.11.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土建、医药类专业本科优秀毕业论文评选二等奖，指导教师，湖南开放大学，2023.11.20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（补充）</w:t>
            </w:r>
          </w:p>
          <w:p>
            <w:pPr>
              <w:jc w:val="left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城镇化背景下农村社区教育现状及优化策略</w:t>
            </w:r>
            <w:r>
              <w:rPr>
                <w:rFonts w:hint="eastAsia"/>
                <w:lang w:val="en-US" w:eastAsia="zh-CN"/>
              </w:rPr>
              <w:t>---以武陵山片区为例，</w:t>
            </w:r>
            <w:r>
              <w:rPr>
                <w:rFonts w:hint="eastAsia"/>
                <w:lang w:eastAsia="zh-CN"/>
              </w:rPr>
              <w:t>产业与科技论坛，</w:t>
            </w:r>
            <w:r>
              <w:rPr>
                <w:rFonts w:hint="eastAsia"/>
                <w:lang w:val="en-US" w:eastAsia="zh-CN"/>
              </w:rPr>
              <w:t>2019年13期，</w:t>
            </w:r>
            <w:r>
              <w:rPr>
                <w:rFonts w:hint="eastAsia"/>
                <w:lang w:eastAsia="zh-CN"/>
              </w:rPr>
              <w:t>独著，</w:t>
            </w:r>
            <w:r>
              <w:rPr>
                <w:rFonts w:hint="eastAsia"/>
                <w:lang w:val="en-US" w:eastAsia="zh-CN"/>
              </w:rPr>
              <w:t>一般刊物，第一批次1801（代表作1）；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2.生态化：当代社区教育发展转向与路径，</w:t>
            </w:r>
            <w:r>
              <w:rPr>
                <w:rFonts w:hint="eastAsia"/>
                <w:lang w:eastAsia="zh-CN"/>
              </w:rPr>
              <w:t>吉林广播电视大学学报，</w:t>
            </w:r>
            <w:r>
              <w:rPr>
                <w:rFonts w:hint="eastAsia"/>
                <w:lang w:val="en-US" w:eastAsia="zh-CN"/>
              </w:rPr>
              <w:t>2020年11月，</w:t>
            </w:r>
            <w:r>
              <w:rPr>
                <w:rFonts w:hint="eastAsia"/>
                <w:lang w:eastAsia="zh-CN"/>
              </w:rPr>
              <w:t>独著，</w:t>
            </w:r>
            <w:r>
              <w:rPr>
                <w:rFonts w:hint="eastAsia"/>
                <w:lang w:val="en-US" w:eastAsia="zh-CN"/>
              </w:rPr>
              <w:t>一般刊物，第二批次630（代表作2）；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3.新能源电池及节能材料研究，</w:t>
            </w:r>
            <w:r>
              <w:rPr>
                <w:rFonts w:hint="eastAsia"/>
                <w:lang w:eastAsia="zh-CN"/>
              </w:rPr>
              <w:t>吉林科学技术出版社</w:t>
            </w:r>
            <w:r>
              <w:rPr>
                <w:rFonts w:hint="eastAsia"/>
                <w:lang w:val="en-US" w:eastAsia="zh-CN"/>
              </w:rPr>
              <w:t>，2018年6月，副主编（第二），，编著。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基层党建工作在乡村振兴战略中的重要作用及对策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2018年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</w:rPr>
              <w:t>HSP2018YB39</w:t>
            </w:r>
            <w:r>
              <w:rPr>
                <w:rFonts w:hint="eastAsia"/>
                <w:lang w:eastAsia="zh-CN"/>
              </w:rPr>
              <w:t>，排名第一，</w:t>
            </w:r>
            <w:r>
              <w:rPr>
                <w:rFonts w:hint="eastAsia"/>
              </w:rPr>
              <w:t>结题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  <w:lang w:eastAsia="zh-CN"/>
              </w:rPr>
              <w:t>吸引和激励乡土人才回乡创业对策研究</w:t>
            </w:r>
            <w:r>
              <w:rPr>
                <w:rFonts w:hint="eastAsia"/>
                <w:lang w:val="en-US" w:eastAsia="zh-CN"/>
              </w:rPr>
              <w:t>，2019年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</w:rPr>
              <w:t>HSP20</w:t>
            </w:r>
            <w:r>
              <w:rPr>
                <w:rFonts w:hint="eastAsia"/>
                <w:lang w:val="en-US" w:eastAsia="zh-CN"/>
              </w:rPr>
              <w:t>19</w:t>
            </w:r>
            <w:r>
              <w:rPr>
                <w:rFonts w:hint="eastAsia"/>
              </w:rPr>
              <w:t>YB1</w:t>
            </w:r>
            <w:r>
              <w:rPr>
                <w:rFonts w:hint="eastAsia"/>
                <w:lang w:val="en-US" w:eastAsia="zh-CN"/>
              </w:rPr>
              <w:t>3，排名第二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结题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生态化视角下的湖南社区教育发展路径研究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2019年</w:t>
            </w:r>
            <w:r>
              <w:rPr>
                <w:rFonts w:hint="eastAsia"/>
              </w:rPr>
              <w:t>湖南省教育厅</w:t>
            </w:r>
            <w:r>
              <w:rPr>
                <w:rFonts w:hint="eastAsia"/>
                <w:lang w:val="en-US" w:eastAsia="zh-CN"/>
              </w:rPr>
              <w:t>职业教育教学改革研究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</w:rPr>
              <w:t>ZJSB2019015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</w:t>
            </w:r>
            <w:r>
              <w:rPr>
                <w:rFonts w:hint="eastAsia"/>
              </w:rPr>
              <w:t>第四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结题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后发达地区社区教育均衡发展策略研究-以武陵山片区为例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2020</w:t>
            </w:r>
            <w:r>
              <w:rPr>
                <w:rFonts w:hint="eastAsia"/>
              </w:rPr>
              <w:t>湖南省教育厅</w:t>
            </w:r>
            <w:r>
              <w:rPr>
                <w:rFonts w:hint="eastAsia"/>
                <w:lang w:val="en-US" w:eastAsia="zh-CN"/>
              </w:rPr>
              <w:t>职业教育教学改革研究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</w:rPr>
              <w:t>ZJSB202007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</w:t>
            </w:r>
            <w:r>
              <w:rPr>
                <w:rFonts w:hint="eastAsia"/>
              </w:rPr>
              <w:t>第二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在研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5.</w:t>
            </w:r>
            <w:r>
              <w:rPr>
                <w:rFonts w:hint="eastAsia"/>
              </w:rPr>
              <w:t>怀化深化基层党建助推脱贫攻坚与乡村振兴的有机衔接的对策研究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2020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一般项目，</w:t>
            </w:r>
            <w:r>
              <w:rPr>
                <w:rFonts w:hint="eastAsia"/>
              </w:rPr>
              <w:t>HSP2020YB106</w:t>
            </w:r>
            <w:r>
              <w:rPr>
                <w:rFonts w:hint="eastAsia"/>
                <w:lang w:eastAsia="zh-CN"/>
              </w:rPr>
              <w:t>，排名第一，</w:t>
            </w:r>
            <w:r>
              <w:rPr>
                <w:rFonts w:hint="eastAsia"/>
              </w:rPr>
              <w:t>结题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6.乡村振兴战略下农村社区教育发展研究-以怀化市农村社区教育为例，2020年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一般项目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</w:rPr>
              <w:t>HSP2020YB1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排名第三，</w:t>
            </w:r>
            <w:r>
              <w:rPr>
                <w:rFonts w:hint="eastAsia"/>
              </w:rPr>
              <w:t>结题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7.</w:t>
            </w:r>
            <w:r>
              <w:rPr>
                <w:rFonts w:hint="eastAsia"/>
              </w:rPr>
              <w:t>社区组织参与社区教育的机制研究</w:t>
            </w:r>
            <w:r>
              <w:rPr>
                <w:rFonts w:hint="eastAsia"/>
                <w:lang w:val="en-US" w:eastAsia="zh-CN"/>
              </w:rPr>
              <w:t>，2020</w:t>
            </w:r>
            <w:r>
              <w:rPr>
                <w:rFonts w:hint="eastAsia"/>
              </w:rPr>
              <w:t>湖南省教育厅</w:t>
            </w:r>
            <w:r>
              <w:rPr>
                <w:rFonts w:hint="eastAsia"/>
                <w:lang w:val="en-US" w:eastAsia="zh-CN"/>
              </w:rPr>
              <w:t>职业教育教学改革研究</w:t>
            </w:r>
            <w:r>
              <w:rPr>
                <w:rFonts w:hint="eastAsia"/>
                <w:lang w:eastAsia="zh-CN"/>
              </w:rPr>
              <w:t>一般项目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</w:rPr>
              <w:t>ZJSB202007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排名</w:t>
            </w:r>
            <w:r>
              <w:rPr>
                <w:rFonts w:hint="eastAsia"/>
              </w:rPr>
              <w:t>第四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在研</w:t>
            </w:r>
            <w:r>
              <w:rPr>
                <w:rFonts w:hint="eastAsia"/>
                <w:lang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8.以乡村治理目标为导向的农民大学生培养模式研究,2022年</w:t>
            </w:r>
            <w:r>
              <w:rPr>
                <w:rFonts w:hint="eastAsia"/>
              </w:rPr>
              <w:t>怀化市哲学社会科学成果评审委员会</w:t>
            </w:r>
            <w:r>
              <w:rPr>
                <w:rFonts w:hint="eastAsia"/>
                <w:lang w:eastAsia="zh-CN"/>
              </w:rPr>
              <w:t>委托重点，</w:t>
            </w:r>
            <w:r>
              <w:rPr>
                <w:rFonts w:hint="eastAsia"/>
                <w:lang w:val="en-US" w:eastAsia="zh-CN"/>
              </w:rPr>
              <w:t>HSP2022ZDD04，</w:t>
            </w:r>
            <w:r>
              <w:rPr>
                <w:rFonts w:hint="eastAsia"/>
                <w:lang w:eastAsia="zh-CN"/>
              </w:rPr>
              <w:t>排名第三，结题。</w:t>
            </w:r>
            <w:r>
              <w:rPr>
                <w:rFonts w:hint="eastAsia"/>
                <w:b/>
                <w:bCs/>
                <w:lang w:eastAsia="zh-CN"/>
              </w:rPr>
              <w:t>（补充）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双师双能型教师条件选项第1条，全国信息与通信技术人才专业技术证书（</w:t>
            </w:r>
            <w:r>
              <w:rPr>
                <w:rFonts w:hint="eastAsia"/>
                <w:vertAlign w:val="baseline"/>
                <w:lang w:val="en-US" w:eastAsia="zh-CN"/>
              </w:rPr>
              <w:t>BIM高级工程师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）</w:t>
            </w:r>
            <w:r>
              <w:rPr>
                <w:rFonts w:hint="eastAsia"/>
                <w:vertAlign w:val="baseli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双师双能型教师条件选项第2条，ESB中国区管理中心培训合格（ESB认证教师），双创教学；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2019年中共怀化市委组织部“初心与使命”党性教育精品课程竞赛优秀课程，排名第二；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教育部学位与研究生教育发展中心，全国本科论文（设计）抽检评审专家库专家。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公示结果：</w:t>
      </w:r>
      <w:r>
        <w:rPr>
          <w:rFonts w:hint="eastAsia"/>
          <w:lang w:val="en-US" w:eastAsia="zh-CN"/>
        </w:rPr>
        <w:t xml:space="preserve">                                               单位公章：                            单位审核责任人签名：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填表日期：      年        月         日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F5A5EE9E-BCA4-4813-9957-1223C977293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0D7BE12-A52A-470E-90A5-BA6ECE67568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怀化开放大学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余康凌 </w:t>
    </w:r>
    <w:r>
      <w:rPr>
        <w:rFonts w:hint="eastAsia"/>
        <w:sz w:val="30"/>
        <w:szCs w:val="30"/>
        <w:u w:val="none"/>
        <w:lang w:val="en-US" w:eastAsia="zh-CN"/>
      </w:rPr>
      <w:t>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副教授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>高教管理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教学型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F5D9B"/>
    <w:multiLevelType w:val="singleLevel"/>
    <w:tmpl w:val="A45F5D9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A70BC2B"/>
    <w:multiLevelType w:val="singleLevel"/>
    <w:tmpl w:val="BA70BC2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E8F739E"/>
    <w:multiLevelType w:val="singleLevel"/>
    <w:tmpl w:val="BE8F739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CEFD19C"/>
    <w:multiLevelType w:val="singleLevel"/>
    <w:tmpl w:val="0CEFD19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iMGM3NWYyZGNiNDEyMWU4ODVmYzkwYzdiNmNkMDkifQ=="/>
  </w:docVars>
  <w:rsids>
    <w:rsidRoot w:val="56A9350E"/>
    <w:rsid w:val="001C66E0"/>
    <w:rsid w:val="00D074CA"/>
    <w:rsid w:val="00D5063D"/>
    <w:rsid w:val="01154EDD"/>
    <w:rsid w:val="018E1CDD"/>
    <w:rsid w:val="0270061D"/>
    <w:rsid w:val="027435A8"/>
    <w:rsid w:val="02C65D7C"/>
    <w:rsid w:val="02F4124E"/>
    <w:rsid w:val="038340E2"/>
    <w:rsid w:val="03A03184"/>
    <w:rsid w:val="04001E75"/>
    <w:rsid w:val="040177F9"/>
    <w:rsid w:val="04662845"/>
    <w:rsid w:val="047654EA"/>
    <w:rsid w:val="04B844FD"/>
    <w:rsid w:val="05883ED0"/>
    <w:rsid w:val="05AF5900"/>
    <w:rsid w:val="06E65352"/>
    <w:rsid w:val="0786286D"/>
    <w:rsid w:val="0797489E"/>
    <w:rsid w:val="08346622"/>
    <w:rsid w:val="08747AEC"/>
    <w:rsid w:val="088E3EF3"/>
    <w:rsid w:val="09B371A0"/>
    <w:rsid w:val="0AB3379D"/>
    <w:rsid w:val="0B2E2A96"/>
    <w:rsid w:val="0B995A3F"/>
    <w:rsid w:val="0BA53A2D"/>
    <w:rsid w:val="0BD53BE7"/>
    <w:rsid w:val="0C3D1EB8"/>
    <w:rsid w:val="0C4A6FC7"/>
    <w:rsid w:val="0C517711"/>
    <w:rsid w:val="0DA25D4B"/>
    <w:rsid w:val="0DA71F89"/>
    <w:rsid w:val="0DD72635"/>
    <w:rsid w:val="0E721BC1"/>
    <w:rsid w:val="0EE06B2A"/>
    <w:rsid w:val="0F121F01"/>
    <w:rsid w:val="0F1B4006"/>
    <w:rsid w:val="0F737932"/>
    <w:rsid w:val="10D727AF"/>
    <w:rsid w:val="10EA3C90"/>
    <w:rsid w:val="110D3F66"/>
    <w:rsid w:val="114C04A7"/>
    <w:rsid w:val="11752C0E"/>
    <w:rsid w:val="11CB1D14"/>
    <w:rsid w:val="11F0177A"/>
    <w:rsid w:val="122B27B2"/>
    <w:rsid w:val="135F5130"/>
    <w:rsid w:val="14D02BF1"/>
    <w:rsid w:val="14E65502"/>
    <w:rsid w:val="15BE749A"/>
    <w:rsid w:val="162437A1"/>
    <w:rsid w:val="18300B23"/>
    <w:rsid w:val="18414ADE"/>
    <w:rsid w:val="18C15C1F"/>
    <w:rsid w:val="18D41D66"/>
    <w:rsid w:val="19F26FDA"/>
    <w:rsid w:val="1A2226ED"/>
    <w:rsid w:val="1A375F62"/>
    <w:rsid w:val="1AF851FC"/>
    <w:rsid w:val="1B012302"/>
    <w:rsid w:val="1B124510"/>
    <w:rsid w:val="1B6F1962"/>
    <w:rsid w:val="1BA00681"/>
    <w:rsid w:val="1BA2405D"/>
    <w:rsid w:val="1C542906"/>
    <w:rsid w:val="1CAE5116"/>
    <w:rsid w:val="1CFD541C"/>
    <w:rsid w:val="1E956402"/>
    <w:rsid w:val="1ECE2E43"/>
    <w:rsid w:val="1EF34658"/>
    <w:rsid w:val="1FB522CF"/>
    <w:rsid w:val="1FDC5BA1"/>
    <w:rsid w:val="1FFB7C68"/>
    <w:rsid w:val="20AC79CE"/>
    <w:rsid w:val="218617B3"/>
    <w:rsid w:val="220A4192"/>
    <w:rsid w:val="225E739B"/>
    <w:rsid w:val="22631AF5"/>
    <w:rsid w:val="227C6712"/>
    <w:rsid w:val="230F5B30"/>
    <w:rsid w:val="235A4CA6"/>
    <w:rsid w:val="2368207F"/>
    <w:rsid w:val="23AC477C"/>
    <w:rsid w:val="240F5A90"/>
    <w:rsid w:val="244871F4"/>
    <w:rsid w:val="24676BA5"/>
    <w:rsid w:val="24F86524"/>
    <w:rsid w:val="253E4BFC"/>
    <w:rsid w:val="25575093"/>
    <w:rsid w:val="259D3570"/>
    <w:rsid w:val="26243349"/>
    <w:rsid w:val="27005B64"/>
    <w:rsid w:val="27985D9D"/>
    <w:rsid w:val="27B23302"/>
    <w:rsid w:val="27D86AE1"/>
    <w:rsid w:val="28441A80"/>
    <w:rsid w:val="28A15125"/>
    <w:rsid w:val="28EA76E6"/>
    <w:rsid w:val="291D0C4F"/>
    <w:rsid w:val="29456345"/>
    <w:rsid w:val="29546686"/>
    <w:rsid w:val="29772E93"/>
    <w:rsid w:val="2B195446"/>
    <w:rsid w:val="2B2A31B0"/>
    <w:rsid w:val="2B3109E2"/>
    <w:rsid w:val="2B3968DC"/>
    <w:rsid w:val="2BFB1B36"/>
    <w:rsid w:val="2C4361FF"/>
    <w:rsid w:val="2CA47E1C"/>
    <w:rsid w:val="2D0F0096"/>
    <w:rsid w:val="2DE51610"/>
    <w:rsid w:val="2EB7701A"/>
    <w:rsid w:val="2ED2428A"/>
    <w:rsid w:val="2F340AA1"/>
    <w:rsid w:val="2F367CE8"/>
    <w:rsid w:val="2F947791"/>
    <w:rsid w:val="304C7B53"/>
    <w:rsid w:val="306A22A0"/>
    <w:rsid w:val="31750EFD"/>
    <w:rsid w:val="31921AAF"/>
    <w:rsid w:val="31A87524"/>
    <w:rsid w:val="31CE41CD"/>
    <w:rsid w:val="323D5EBE"/>
    <w:rsid w:val="323F729E"/>
    <w:rsid w:val="3251196A"/>
    <w:rsid w:val="325771B0"/>
    <w:rsid w:val="330F71A0"/>
    <w:rsid w:val="336549BA"/>
    <w:rsid w:val="357C6EC6"/>
    <w:rsid w:val="366C0B20"/>
    <w:rsid w:val="36B44275"/>
    <w:rsid w:val="37105893"/>
    <w:rsid w:val="37405B09"/>
    <w:rsid w:val="37B95FE7"/>
    <w:rsid w:val="38767A34"/>
    <w:rsid w:val="389D4970"/>
    <w:rsid w:val="39C40C73"/>
    <w:rsid w:val="3A773F37"/>
    <w:rsid w:val="3AA06FEA"/>
    <w:rsid w:val="3ABC194A"/>
    <w:rsid w:val="3B0C60CF"/>
    <w:rsid w:val="3B5E28B4"/>
    <w:rsid w:val="3BD21E8A"/>
    <w:rsid w:val="3BF07AFD"/>
    <w:rsid w:val="3C535D05"/>
    <w:rsid w:val="3C7C5835"/>
    <w:rsid w:val="3CF4361D"/>
    <w:rsid w:val="3D2008B6"/>
    <w:rsid w:val="3ED92ACB"/>
    <w:rsid w:val="3F43088C"/>
    <w:rsid w:val="3FAE21A9"/>
    <w:rsid w:val="3FBD23EC"/>
    <w:rsid w:val="3FEE25A6"/>
    <w:rsid w:val="3FF87BA5"/>
    <w:rsid w:val="3FFD0D04"/>
    <w:rsid w:val="400006D7"/>
    <w:rsid w:val="401E398A"/>
    <w:rsid w:val="404D19C2"/>
    <w:rsid w:val="408D6263"/>
    <w:rsid w:val="41322A5E"/>
    <w:rsid w:val="414C6ECD"/>
    <w:rsid w:val="42521512"/>
    <w:rsid w:val="42AD6748"/>
    <w:rsid w:val="42EF4FB3"/>
    <w:rsid w:val="457356E1"/>
    <w:rsid w:val="45921C25"/>
    <w:rsid w:val="487A3570"/>
    <w:rsid w:val="48AF3B53"/>
    <w:rsid w:val="491C0184"/>
    <w:rsid w:val="496008C3"/>
    <w:rsid w:val="4A4754D4"/>
    <w:rsid w:val="4A606796"/>
    <w:rsid w:val="4A69564B"/>
    <w:rsid w:val="4ADD3943"/>
    <w:rsid w:val="4B726781"/>
    <w:rsid w:val="4C7B78B7"/>
    <w:rsid w:val="4D5325E2"/>
    <w:rsid w:val="4D6B3488"/>
    <w:rsid w:val="4DAB7D28"/>
    <w:rsid w:val="4DDA685F"/>
    <w:rsid w:val="4E444B90"/>
    <w:rsid w:val="4E651408"/>
    <w:rsid w:val="4E944C60"/>
    <w:rsid w:val="4EA12ED9"/>
    <w:rsid w:val="4EEA4880"/>
    <w:rsid w:val="4F1638C7"/>
    <w:rsid w:val="500E459E"/>
    <w:rsid w:val="50CC5E28"/>
    <w:rsid w:val="50D43A3A"/>
    <w:rsid w:val="5116195C"/>
    <w:rsid w:val="52001005"/>
    <w:rsid w:val="52405528"/>
    <w:rsid w:val="52483D98"/>
    <w:rsid w:val="533B7DA0"/>
    <w:rsid w:val="534327B1"/>
    <w:rsid w:val="537624A9"/>
    <w:rsid w:val="53852DC9"/>
    <w:rsid w:val="544B5DC1"/>
    <w:rsid w:val="54AD25D8"/>
    <w:rsid w:val="55190F9E"/>
    <w:rsid w:val="557B4484"/>
    <w:rsid w:val="55D10548"/>
    <w:rsid w:val="5623455D"/>
    <w:rsid w:val="56A9350E"/>
    <w:rsid w:val="57454278"/>
    <w:rsid w:val="57776ECD"/>
    <w:rsid w:val="581B3CFC"/>
    <w:rsid w:val="5AA7535A"/>
    <w:rsid w:val="5AFD0B51"/>
    <w:rsid w:val="5B417F1E"/>
    <w:rsid w:val="5B595267"/>
    <w:rsid w:val="5B81356B"/>
    <w:rsid w:val="5C9D73D6"/>
    <w:rsid w:val="5D635F29"/>
    <w:rsid w:val="5D79574D"/>
    <w:rsid w:val="5D87506C"/>
    <w:rsid w:val="5DA14CA4"/>
    <w:rsid w:val="5E451AD3"/>
    <w:rsid w:val="5E5A54F4"/>
    <w:rsid w:val="5EF808F3"/>
    <w:rsid w:val="5F131121"/>
    <w:rsid w:val="5F4E11E7"/>
    <w:rsid w:val="5F64678F"/>
    <w:rsid w:val="61957557"/>
    <w:rsid w:val="61BE18D7"/>
    <w:rsid w:val="6250322B"/>
    <w:rsid w:val="62724E61"/>
    <w:rsid w:val="62EC2125"/>
    <w:rsid w:val="636D79BC"/>
    <w:rsid w:val="64970BAF"/>
    <w:rsid w:val="64A84B6A"/>
    <w:rsid w:val="653749BB"/>
    <w:rsid w:val="65ED4F2A"/>
    <w:rsid w:val="665054B9"/>
    <w:rsid w:val="677961F6"/>
    <w:rsid w:val="67C972D1"/>
    <w:rsid w:val="685F7C35"/>
    <w:rsid w:val="690241DD"/>
    <w:rsid w:val="69807988"/>
    <w:rsid w:val="69BB533F"/>
    <w:rsid w:val="69CC4E56"/>
    <w:rsid w:val="6A6B28C1"/>
    <w:rsid w:val="6A6E249E"/>
    <w:rsid w:val="6B113ED5"/>
    <w:rsid w:val="6B2F7D93"/>
    <w:rsid w:val="6B364C7D"/>
    <w:rsid w:val="6B503556"/>
    <w:rsid w:val="6BAA7419"/>
    <w:rsid w:val="6BBC0931"/>
    <w:rsid w:val="6BCE4EB6"/>
    <w:rsid w:val="6BDD334B"/>
    <w:rsid w:val="6C2C7E2E"/>
    <w:rsid w:val="6C7D05FF"/>
    <w:rsid w:val="6D090170"/>
    <w:rsid w:val="6D6830E8"/>
    <w:rsid w:val="6D77332B"/>
    <w:rsid w:val="6DAB327B"/>
    <w:rsid w:val="6E580410"/>
    <w:rsid w:val="6E8D72AA"/>
    <w:rsid w:val="6F6D0E8A"/>
    <w:rsid w:val="6F912DCA"/>
    <w:rsid w:val="709B5583"/>
    <w:rsid w:val="711C66C3"/>
    <w:rsid w:val="744D3038"/>
    <w:rsid w:val="752C3307"/>
    <w:rsid w:val="77EB6CB9"/>
    <w:rsid w:val="78016613"/>
    <w:rsid w:val="78E977D3"/>
    <w:rsid w:val="78EC7D02"/>
    <w:rsid w:val="794E7636"/>
    <w:rsid w:val="79570BE0"/>
    <w:rsid w:val="797B7AD9"/>
    <w:rsid w:val="79F0693F"/>
    <w:rsid w:val="79F53F55"/>
    <w:rsid w:val="7A79575C"/>
    <w:rsid w:val="7ABB7F90"/>
    <w:rsid w:val="7B0E3AA4"/>
    <w:rsid w:val="7B4C2104"/>
    <w:rsid w:val="7BDF6C6B"/>
    <w:rsid w:val="7C105077"/>
    <w:rsid w:val="7C174657"/>
    <w:rsid w:val="7C5148F4"/>
    <w:rsid w:val="7CBE0F77"/>
    <w:rsid w:val="7CF404F4"/>
    <w:rsid w:val="7D1943FF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2580</Words>
  <Characters>3061</Characters>
  <Lines>0</Lines>
  <Paragraphs>0</Paragraphs>
  <TotalTime>0</TotalTime>
  <ScaleCrop>false</ScaleCrop>
  <LinksUpToDate>false</LinksUpToDate>
  <CharactersWithSpaces>3075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那些年那些事</cp:lastModifiedBy>
  <cp:lastPrinted>2023-11-16T06:15:00Z</cp:lastPrinted>
  <dcterms:modified xsi:type="dcterms:W3CDTF">2023-11-29T06:55:00Z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6677F540FB174A2EB7F8C92E8746C366_13</vt:lpwstr>
  </property>
</Properties>
</file>