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左芊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1978年8月</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2002年8月</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540" w:type="dxa"/>
            <w:vMerge w:val="continue"/>
            <w:vAlign w:val="center"/>
          </w:tcPr>
          <w:p>
            <w:pPr>
              <w:jc w:val="center"/>
              <w:rPr>
                <w:b/>
                <w:bCs/>
                <w:vertAlign w:val="baseline"/>
              </w:rPr>
            </w:pPr>
          </w:p>
        </w:tc>
        <w:tc>
          <w:tcPr>
            <w:tcW w:w="1479"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vertAlign w:val="baseline"/>
                <w:lang w:val="en-US" w:eastAsia="zh-CN"/>
              </w:rPr>
              <w:t xml:space="preserve">副教授 </w:t>
            </w:r>
          </w:p>
        </w:tc>
        <w:tc>
          <w:tcPr>
            <w:tcW w:w="100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vertAlign w:val="baseline"/>
                <w:lang w:val="en-US" w:eastAsia="zh-CN"/>
              </w:rPr>
            </w:pPr>
            <w:r>
              <w:rPr>
                <w:rFonts w:hint="eastAsia"/>
                <w:vertAlign w:val="baseline"/>
                <w:lang w:val="en-US" w:eastAsia="zh-CN"/>
              </w:rPr>
              <w:t>获得</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vertAlign w:val="baseline"/>
                <w:lang w:eastAsia="zh-CN"/>
              </w:rPr>
            </w:pPr>
            <w:r>
              <w:rPr>
                <w:rFonts w:hint="eastAsia"/>
                <w:vertAlign w:val="baseline"/>
                <w:lang w:eastAsia="zh-CN"/>
              </w:rPr>
              <w:t>时间</w:t>
            </w:r>
          </w:p>
        </w:tc>
        <w:tc>
          <w:tcPr>
            <w:tcW w:w="249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vertAlign w:val="baseline"/>
                <w:lang w:val="en-US" w:eastAsia="zh-CN"/>
              </w:rPr>
              <w:t>2015年12月31日</w:t>
            </w:r>
          </w:p>
        </w:tc>
        <w:tc>
          <w:tcPr>
            <w:tcW w:w="141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管理学</w:t>
            </w:r>
          </w:p>
        </w:tc>
        <w:tc>
          <w:tcPr>
            <w:tcW w:w="152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trPr>
        <w:tc>
          <w:tcPr>
            <w:tcW w:w="540" w:type="dxa"/>
            <w:vMerge w:val="continue"/>
            <w:vAlign w:val="center"/>
          </w:tcPr>
          <w:p>
            <w:pPr>
              <w:widowControl w:val="0"/>
              <w:jc w:val="both"/>
            </w:pPr>
          </w:p>
        </w:tc>
        <w:tc>
          <w:tcPr>
            <w:tcW w:w="6540"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1994年9月，就读于</w:t>
            </w:r>
            <w:r>
              <w:rPr>
                <w:rFonts w:hint="default"/>
                <w:vertAlign w:val="baseline"/>
                <w:lang w:val="en-US" w:eastAsia="zh-CN"/>
              </w:rPr>
              <w:t>长沙市湘郡培粹实验中学</w:t>
            </w:r>
            <w:r>
              <w:rPr>
                <w:rFonts w:hint="eastAsia"/>
                <w:vertAlign w:val="baseline"/>
                <w:lang w:val="en-US" w:eastAsia="zh-CN"/>
              </w:rPr>
              <w:t>，高中毕业；</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1998年9月就读于</w:t>
            </w:r>
            <w:r>
              <w:rPr>
                <w:rFonts w:hint="default"/>
                <w:vertAlign w:val="baseline"/>
                <w:lang w:val="en-US" w:eastAsia="zh-CN"/>
              </w:rPr>
              <w:t>湖南师范大学全日制本科投资经济专业</w:t>
            </w:r>
            <w:r>
              <w:rPr>
                <w:rFonts w:hint="eastAsia"/>
                <w:vertAlign w:val="baseline"/>
                <w:lang w:val="en-US" w:eastAsia="zh-CN"/>
              </w:rPr>
              <w:t>，取得全日制本科学历，经济学学士</w:t>
            </w:r>
            <w:r>
              <w:rPr>
                <w:rFonts w:hint="default"/>
                <w:vertAlign w:val="baseline"/>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2016年6月毕业于</w:t>
            </w:r>
            <w:r>
              <w:rPr>
                <w:rFonts w:hint="default"/>
                <w:vertAlign w:val="baseline"/>
                <w:lang w:val="en-US" w:eastAsia="zh-CN"/>
              </w:rPr>
              <w:t>中南大学高校教师在职硕士企业管理专业</w:t>
            </w:r>
            <w:r>
              <w:rPr>
                <w:rFonts w:hint="eastAsia"/>
                <w:vertAlign w:val="baseline"/>
                <w:lang w:val="en-US" w:eastAsia="zh-CN"/>
              </w:rPr>
              <w:t>，取得管理学硕士学位。</w:t>
            </w:r>
          </w:p>
        </w:tc>
        <w:tc>
          <w:tcPr>
            <w:tcW w:w="6690" w:type="dxa"/>
            <w:gridSpan w:val="7"/>
            <w:vAlign w:val="center"/>
          </w:tcPr>
          <w:p>
            <w:pPr>
              <w:keepNext w:val="0"/>
              <w:keepLines w:val="0"/>
              <w:pageBreakBefore w:val="0"/>
              <w:widowControl w:val="0"/>
              <w:kinsoku/>
              <w:wordWrap/>
              <w:overflowPunct/>
              <w:topLinePunct w:val="0"/>
              <w:autoSpaceDE w:val="0"/>
              <w:autoSpaceDN w:val="0"/>
              <w:bidi w:val="0"/>
              <w:adjustRightInd w:val="0"/>
              <w:snapToGrid/>
              <w:spacing w:line="220" w:lineRule="exact"/>
              <w:jc w:val="both"/>
              <w:textAlignment w:val="auto"/>
              <w:rPr>
                <w:rFonts w:hint="default" w:ascii="宋体" w:hAnsi="宋体" w:eastAsiaTheme="minorEastAsia"/>
                <w:sz w:val="18"/>
                <w:szCs w:val="18"/>
                <w:lang w:val="en-US" w:eastAsia="zh-CN"/>
              </w:rPr>
            </w:pPr>
            <w:r>
              <w:rPr>
                <w:rFonts w:hint="eastAsia" w:ascii="宋体" w:hAnsi="宋体"/>
                <w:sz w:val="18"/>
                <w:szCs w:val="18"/>
                <w:lang w:val="en-US" w:eastAsia="zh-CN"/>
              </w:rPr>
              <w:t>1.</w:t>
            </w:r>
            <w:r>
              <w:rPr>
                <w:rFonts w:hint="eastAsia" w:ascii="宋体" w:hAnsi="宋体"/>
                <w:sz w:val="18"/>
                <w:szCs w:val="18"/>
              </w:rPr>
              <w:t>2002.8-2006.8  湖南广播电视大学开放教育学院 管理教师</w:t>
            </w:r>
            <w:r>
              <w:rPr>
                <w:rFonts w:hint="eastAsia" w:ascii="宋体" w:hAnsi="宋体"/>
                <w:sz w:val="18"/>
                <w:szCs w:val="18"/>
                <w:lang w:val="en-US" w:eastAsia="zh-CN"/>
              </w:rPr>
              <w:t>岗位从事开放教育工商企业管理课程及学生管理</w:t>
            </w:r>
          </w:p>
          <w:p>
            <w:pPr>
              <w:keepNext w:val="0"/>
              <w:keepLines w:val="0"/>
              <w:pageBreakBefore w:val="0"/>
              <w:widowControl w:val="0"/>
              <w:kinsoku/>
              <w:wordWrap/>
              <w:overflowPunct/>
              <w:topLinePunct w:val="0"/>
              <w:autoSpaceDE w:val="0"/>
              <w:autoSpaceDN w:val="0"/>
              <w:bidi w:val="0"/>
              <w:adjustRightInd w:val="0"/>
              <w:snapToGrid/>
              <w:spacing w:line="220" w:lineRule="exact"/>
              <w:jc w:val="both"/>
              <w:textAlignment w:val="auto"/>
              <w:rPr>
                <w:rFonts w:hint="default" w:ascii="宋体" w:hAnsi="宋体" w:eastAsiaTheme="minorEastAsia"/>
                <w:sz w:val="18"/>
                <w:szCs w:val="18"/>
                <w:lang w:val="en-US" w:eastAsia="zh-CN"/>
              </w:rPr>
            </w:pPr>
            <w:r>
              <w:rPr>
                <w:rFonts w:hint="eastAsia" w:ascii="宋体" w:hAnsi="宋体"/>
                <w:sz w:val="18"/>
                <w:szCs w:val="18"/>
                <w:lang w:val="en-US" w:eastAsia="zh-CN"/>
              </w:rPr>
              <w:t>2.</w:t>
            </w:r>
            <w:r>
              <w:rPr>
                <w:rFonts w:hint="eastAsia" w:ascii="宋体" w:hAnsi="宋体"/>
                <w:sz w:val="18"/>
                <w:szCs w:val="18"/>
              </w:rPr>
              <w:t>2006.9-2009.8  湖南广播电视大学商学院 专任教师</w:t>
            </w:r>
            <w:r>
              <w:rPr>
                <w:rFonts w:hint="eastAsia" w:ascii="宋体" w:hAnsi="宋体"/>
                <w:sz w:val="18"/>
                <w:szCs w:val="18"/>
                <w:lang w:val="en-US" w:eastAsia="zh-CN"/>
              </w:rPr>
              <w:t>岗位从事高职、开放工商企业管理专业课程教学及管理</w:t>
            </w:r>
          </w:p>
          <w:p>
            <w:pPr>
              <w:keepNext w:val="0"/>
              <w:keepLines w:val="0"/>
              <w:pageBreakBefore w:val="0"/>
              <w:widowControl w:val="0"/>
              <w:kinsoku/>
              <w:wordWrap/>
              <w:overflowPunct/>
              <w:topLinePunct w:val="0"/>
              <w:bidi w:val="0"/>
              <w:snapToGrid/>
              <w:spacing w:line="220" w:lineRule="exact"/>
              <w:jc w:val="both"/>
              <w:textAlignment w:val="auto"/>
              <w:rPr>
                <w:rFonts w:hint="eastAsia" w:ascii="宋体" w:hAnsi="宋体"/>
                <w:sz w:val="18"/>
                <w:szCs w:val="18"/>
                <w:lang w:val="en-US" w:eastAsia="zh-CN"/>
              </w:rPr>
            </w:pPr>
            <w:r>
              <w:rPr>
                <w:rFonts w:hint="eastAsia" w:ascii="宋体" w:hAnsi="宋体"/>
                <w:sz w:val="18"/>
                <w:szCs w:val="18"/>
                <w:lang w:val="en-US" w:eastAsia="zh-CN"/>
              </w:rPr>
              <w:t>3.</w:t>
            </w:r>
            <w:r>
              <w:rPr>
                <w:rFonts w:hint="eastAsia" w:ascii="宋体" w:hAnsi="宋体"/>
                <w:sz w:val="18"/>
                <w:szCs w:val="18"/>
              </w:rPr>
              <w:t>2009.9-</w:t>
            </w:r>
            <w:r>
              <w:rPr>
                <w:rFonts w:hint="eastAsia" w:ascii="宋体" w:hAnsi="宋体"/>
                <w:sz w:val="18"/>
                <w:szCs w:val="18"/>
                <w:lang w:val="en-US" w:eastAsia="zh-CN"/>
              </w:rPr>
              <w:t>2022.05</w:t>
            </w:r>
            <w:r>
              <w:rPr>
                <w:rFonts w:hint="eastAsia" w:ascii="宋体" w:hAnsi="宋体"/>
                <w:sz w:val="18"/>
                <w:szCs w:val="18"/>
              </w:rPr>
              <w:t xml:space="preserve">  湖南广播电视大学经济管理系</w:t>
            </w:r>
            <w:r>
              <w:rPr>
                <w:rFonts w:hint="eastAsia" w:ascii="宋体" w:hAnsi="宋体"/>
                <w:sz w:val="18"/>
                <w:szCs w:val="18"/>
                <w:lang w:eastAsia="zh-CN"/>
              </w:rPr>
              <w:t>（</w:t>
            </w:r>
            <w:r>
              <w:rPr>
                <w:rFonts w:hint="eastAsia" w:ascii="宋体" w:hAnsi="宋体"/>
                <w:sz w:val="18"/>
                <w:szCs w:val="18"/>
                <w:lang w:val="en-US" w:eastAsia="zh-CN"/>
              </w:rPr>
              <w:t>财经商贸系）、湖南开放大学经济管理学院</w:t>
            </w:r>
            <w:r>
              <w:rPr>
                <w:rFonts w:hint="eastAsia" w:ascii="宋体" w:hAnsi="宋体"/>
                <w:sz w:val="18"/>
                <w:szCs w:val="18"/>
              </w:rPr>
              <w:t xml:space="preserve"> 专任教师</w:t>
            </w:r>
            <w:r>
              <w:rPr>
                <w:rFonts w:hint="eastAsia" w:ascii="宋体" w:hAnsi="宋体"/>
                <w:sz w:val="18"/>
                <w:szCs w:val="18"/>
                <w:lang w:val="en-US" w:eastAsia="zh-CN"/>
              </w:rPr>
              <w:t>岗位担任</w:t>
            </w:r>
            <w:r>
              <w:rPr>
                <w:rFonts w:hint="eastAsia" w:ascii="宋体" w:hAnsi="宋体"/>
                <w:sz w:val="18"/>
                <w:szCs w:val="18"/>
              </w:rPr>
              <w:t>高职</w:t>
            </w:r>
            <w:r>
              <w:rPr>
                <w:rFonts w:hint="eastAsia" w:ascii="宋体" w:hAnsi="宋体"/>
                <w:sz w:val="18"/>
                <w:szCs w:val="18"/>
                <w:lang w:eastAsia="zh-CN"/>
              </w:rPr>
              <w:t>、</w:t>
            </w:r>
            <w:r>
              <w:rPr>
                <w:rFonts w:hint="eastAsia" w:ascii="宋体" w:hAnsi="宋体"/>
                <w:sz w:val="18"/>
                <w:szCs w:val="18"/>
                <w:lang w:val="en-US" w:eastAsia="zh-CN"/>
              </w:rPr>
              <w:t>村社区</w:t>
            </w:r>
            <w:r>
              <w:rPr>
                <w:rFonts w:hint="eastAsia" w:ascii="宋体" w:hAnsi="宋体"/>
                <w:sz w:val="18"/>
                <w:szCs w:val="18"/>
              </w:rPr>
              <w:t>工商企业管理专业负责人</w:t>
            </w:r>
            <w:r>
              <w:rPr>
                <w:rFonts w:hint="eastAsia" w:ascii="宋体" w:hAnsi="宋体"/>
                <w:sz w:val="18"/>
                <w:szCs w:val="18"/>
                <w:lang w:eastAsia="zh-CN"/>
              </w:rPr>
              <w:t>，</w:t>
            </w:r>
            <w:r>
              <w:rPr>
                <w:rFonts w:hint="eastAsia" w:ascii="宋体" w:hAnsi="宋体"/>
                <w:sz w:val="18"/>
                <w:szCs w:val="18"/>
                <w:lang w:val="en-US" w:eastAsia="zh-CN"/>
              </w:rPr>
              <w:t>负责专业建设及课程教学与管理</w:t>
            </w:r>
          </w:p>
          <w:p>
            <w:pPr>
              <w:keepNext w:val="0"/>
              <w:keepLines w:val="0"/>
              <w:pageBreakBefore w:val="0"/>
              <w:widowControl w:val="0"/>
              <w:kinsoku/>
              <w:wordWrap/>
              <w:overflowPunct/>
              <w:topLinePunct w:val="0"/>
              <w:bidi w:val="0"/>
              <w:snapToGrid/>
              <w:spacing w:line="220" w:lineRule="exact"/>
              <w:jc w:val="both"/>
              <w:textAlignment w:val="auto"/>
              <w:rPr>
                <w:rFonts w:hint="default" w:ascii="宋体" w:hAnsi="宋体"/>
                <w:sz w:val="18"/>
                <w:szCs w:val="18"/>
                <w:lang w:val="en-US" w:eastAsia="zh-CN"/>
              </w:rPr>
            </w:pPr>
            <w:r>
              <w:rPr>
                <w:rFonts w:hint="eastAsia" w:ascii="宋体" w:hAnsi="宋体"/>
                <w:sz w:val="18"/>
                <w:szCs w:val="18"/>
                <w:lang w:val="en-US" w:eastAsia="zh-CN"/>
              </w:rPr>
              <w:t>4.2022年.5至今 经济管理学院教学副院长，专业技术岗位从事经管类专业开放（成人）教育、全日制（含村社区）农民大学生专业教学与管理。</w:t>
            </w:r>
          </w:p>
          <w:p>
            <w:pPr>
              <w:keepNext w:val="0"/>
              <w:keepLines w:val="0"/>
              <w:pageBreakBefore w:val="0"/>
              <w:widowControl w:val="0"/>
              <w:numPr>
                <w:ilvl w:val="0"/>
                <w:numId w:val="0"/>
              </w:numPr>
              <w:kinsoku/>
              <w:wordWrap/>
              <w:overflowPunct/>
              <w:topLinePunct w:val="0"/>
              <w:bidi w:val="0"/>
              <w:snapToGrid/>
              <w:spacing w:line="220" w:lineRule="exact"/>
              <w:jc w:val="both"/>
              <w:textAlignment w:val="auto"/>
              <w:rPr>
                <w:rFonts w:hint="default"/>
                <w:vertAlign w:val="baseline"/>
                <w:lang w:val="en-US" w:eastAsia="zh-CN"/>
              </w:rPr>
            </w:pPr>
            <w:r>
              <w:rPr>
                <w:rFonts w:hint="eastAsia" w:ascii="宋体" w:hAnsi="宋体"/>
                <w:sz w:val="18"/>
                <w:szCs w:val="18"/>
                <w:lang w:val="en-US" w:eastAsia="zh-CN"/>
              </w:rPr>
              <w:t>2018.09-2019.06 作为</w:t>
            </w:r>
            <w:r>
              <w:rPr>
                <w:rFonts w:hint="eastAsia" w:ascii="宋体" w:hAnsi="宋体"/>
                <w:sz w:val="18"/>
                <w:szCs w:val="18"/>
              </w:rPr>
              <w:t>湖南省高等学校青年骨干教师省内访问学者（湖南大学</w:t>
            </w:r>
            <w:r>
              <w:rPr>
                <w:rFonts w:hint="eastAsia" w:ascii="宋体" w:hAnsi="宋体"/>
                <w:sz w:val="18"/>
                <w:szCs w:val="18"/>
                <w:lang w:eastAsia="zh-CN"/>
              </w:rPr>
              <w:t>工商管理学院</w:t>
            </w:r>
            <w:r>
              <w:rPr>
                <w:rFonts w:hint="eastAsia" w:ascii="宋体" w:hAnsi="宋体"/>
                <w:sz w:val="18"/>
                <w:szCs w:val="18"/>
              </w:rPr>
              <w:t>）</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autoSpaceDE w:val="0"/>
              <w:autoSpaceDN w:val="0"/>
              <w:adjustRightInd w:val="0"/>
              <w:spacing w:line="280" w:lineRule="exact"/>
              <w:jc w:val="center"/>
              <w:rPr>
                <w:rFonts w:hint="default"/>
                <w:vertAlign w:val="baseline"/>
                <w:lang w:val="en-US" w:eastAsia="zh-CN"/>
              </w:rPr>
            </w:pPr>
            <w:r>
              <w:rPr>
                <w:rFonts w:hint="eastAsia"/>
                <w:szCs w:val="21"/>
              </w:rPr>
              <w:t>综合A72</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sz w:val="15"/>
                <w:szCs w:val="15"/>
                <w:lang w:val="en-US" w:eastAsia="zh-CN"/>
              </w:rPr>
            </w:pPr>
            <w:r>
              <w:rPr>
                <w:rFonts w:hint="eastAsia" w:ascii="宋体" w:hAnsi="宋体"/>
                <w:sz w:val="15"/>
                <w:szCs w:val="15"/>
                <w:lang w:val="en-US" w:eastAsia="zh-CN"/>
              </w:rPr>
              <w:t>Windows XP、Word2003</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vertAlign w:val="baseline"/>
                <w:lang w:val="en-US" w:eastAsia="zh-CN"/>
              </w:rPr>
            </w:pPr>
            <w:r>
              <w:rPr>
                <w:rFonts w:hint="eastAsia" w:ascii="宋体" w:hAnsi="宋体"/>
                <w:sz w:val="15"/>
                <w:szCs w:val="15"/>
                <w:lang w:val="en-US" w:eastAsia="zh-CN"/>
              </w:rPr>
              <w:t>Internet应用（XP版）合格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2019年度</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spacing w:line="260" w:lineRule="exact"/>
              <w:jc w:val="center"/>
              <w:rPr>
                <w:rFonts w:asciiTheme="minorHAnsi" w:hAnsiTheme="minorHAnsi" w:eastAsiaTheme="minorEastAsia" w:cstheme="minorBidi"/>
                <w:kern w:val="2"/>
                <w:sz w:val="21"/>
                <w:szCs w:val="21"/>
                <w:lang w:val="en-US" w:eastAsia="zh-CN" w:bidi="ar-SA"/>
              </w:rPr>
            </w:pPr>
            <w:r>
              <w:rPr>
                <w:rFonts w:hint="eastAsia" w:ascii="方正书宋简体" w:eastAsia="方正书宋简体"/>
                <w:lang w:val="en-US" w:eastAsia="zh-CN"/>
              </w:rPr>
              <w:t>210</w:t>
            </w:r>
            <w:r>
              <w:rPr>
                <w:rFonts w:hint="eastAsia" w:ascii="方正书宋简体" w:eastAsia="方正书宋简体"/>
              </w:rPr>
              <w:t>学时</w:t>
            </w:r>
          </w:p>
        </w:tc>
        <w:tc>
          <w:tcPr>
            <w:tcW w:w="1635" w:type="dxa"/>
            <w:gridSpan w:val="2"/>
            <w:vAlign w:val="center"/>
          </w:tcPr>
          <w:p>
            <w:pPr>
              <w:spacing w:line="260" w:lineRule="exact"/>
              <w:jc w:val="center"/>
              <w:rPr>
                <w:rFonts w:hint="default" w:asciiTheme="minorHAnsi" w:hAnsiTheme="minorHAnsi" w:eastAsiaTheme="minorEastAsia" w:cstheme="minorBidi"/>
                <w:kern w:val="2"/>
                <w:sz w:val="21"/>
                <w:szCs w:val="21"/>
                <w:lang w:val="en-US" w:eastAsia="zh-CN" w:bidi="ar-SA"/>
              </w:rPr>
            </w:pPr>
            <w:r>
              <w:rPr>
                <w:rFonts w:hint="eastAsia" w:ascii="方正书宋简体" w:eastAsia="方正书宋简体"/>
                <w:lang w:val="en-US" w:eastAsia="zh-CN"/>
              </w:rPr>
              <w:t>186</w:t>
            </w:r>
            <w:r>
              <w:rPr>
                <w:rFonts w:hint="eastAsia" w:ascii="方正书宋简体" w:eastAsia="方正书宋简体"/>
              </w:rPr>
              <w:t>学时</w:t>
            </w:r>
          </w:p>
        </w:tc>
        <w:tc>
          <w:tcPr>
            <w:tcW w:w="1635" w:type="dxa"/>
            <w:vAlign w:val="center"/>
          </w:tcPr>
          <w:p>
            <w:pPr>
              <w:spacing w:line="260" w:lineRule="exact"/>
              <w:jc w:val="center"/>
              <w:rPr>
                <w:rFonts w:hint="default" w:asciiTheme="minorHAnsi" w:hAnsiTheme="minorHAnsi" w:eastAsiaTheme="minorEastAsia" w:cstheme="minorBidi"/>
                <w:kern w:val="2"/>
                <w:sz w:val="21"/>
                <w:szCs w:val="21"/>
                <w:lang w:val="en-US" w:eastAsia="zh-CN" w:bidi="ar-SA"/>
              </w:rPr>
            </w:pPr>
            <w:r>
              <w:rPr>
                <w:rFonts w:hint="eastAsia" w:ascii="方正书宋简体" w:eastAsia="方正书宋简体"/>
                <w:lang w:val="en-US" w:eastAsia="zh-CN"/>
              </w:rPr>
              <w:t>129</w:t>
            </w:r>
            <w:r>
              <w:rPr>
                <w:rFonts w:hint="eastAsia" w:ascii="方正书宋简体" w:eastAsia="方正书宋简体"/>
              </w:rPr>
              <w:t>学时</w:t>
            </w:r>
          </w:p>
        </w:tc>
        <w:tc>
          <w:tcPr>
            <w:tcW w:w="1672" w:type="dxa"/>
            <w:gridSpan w:val="2"/>
            <w:vAlign w:val="center"/>
          </w:tcPr>
          <w:p>
            <w:pPr>
              <w:spacing w:line="260" w:lineRule="exact"/>
              <w:jc w:val="center"/>
              <w:rPr>
                <w:rFonts w:hint="eastAsia" w:asciiTheme="minorHAnsi" w:hAnsiTheme="minorHAnsi" w:eastAsiaTheme="minorEastAsia" w:cstheme="minorBidi"/>
                <w:kern w:val="2"/>
                <w:sz w:val="21"/>
                <w:szCs w:val="21"/>
                <w:lang w:val="en-US" w:eastAsia="zh-CN" w:bidi="ar-SA"/>
              </w:rPr>
            </w:pPr>
            <w:r>
              <w:rPr>
                <w:rFonts w:hint="eastAsia" w:ascii="方正书宋简体" w:eastAsia="方正书宋简体"/>
                <w:lang w:val="en-US" w:eastAsia="zh-CN"/>
              </w:rPr>
              <w:t>100</w:t>
            </w:r>
            <w:r>
              <w:rPr>
                <w:rFonts w:hint="eastAsia" w:ascii="方正书宋简体" w:eastAsia="方正书宋简体"/>
              </w:rPr>
              <w:t>学时</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320</w:t>
            </w:r>
            <w:r>
              <w:rPr>
                <w:rFonts w:hint="eastAsia" w:ascii="方正书宋简体" w:eastAsia="方正书宋简体"/>
              </w:rPr>
              <w:t>学时</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0046605</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称职</w:t>
            </w:r>
          </w:p>
        </w:tc>
        <w:tc>
          <w:tcPr>
            <w:tcW w:w="1635" w:type="dxa"/>
            <w:gridSpan w:val="2"/>
            <w:vAlign w:val="center"/>
          </w:tcPr>
          <w:p>
            <w:pPr>
              <w:widowControl w:val="0"/>
              <w:numPr>
                <w:ilvl w:val="0"/>
                <w:numId w:val="0"/>
              </w:numPr>
              <w:jc w:val="center"/>
              <w:rPr>
                <w:rFonts w:hint="default"/>
                <w:lang w:val="en-US" w:eastAsia="zh-CN"/>
              </w:rPr>
            </w:pPr>
            <w:r>
              <w:rPr>
                <w:rFonts w:hint="eastAsia"/>
                <w:vertAlign w:val="baseline"/>
                <w:lang w:val="en-US" w:eastAsia="zh-CN"/>
              </w:rPr>
              <w:t>优秀</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优秀</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称职</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称职</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2015年优秀、2016年优秀</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keepNext w:val="0"/>
              <w:keepLines w:val="0"/>
              <w:pageBreakBefore w:val="0"/>
              <w:widowControl w:val="0"/>
              <w:kinsoku/>
              <w:wordWrap/>
              <w:overflowPunct/>
              <w:topLinePunct w:val="0"/>
              <w:autoSpaceDE/>
              <w:autoSpaceDN/>
              <w:bidi w:val="0"/>
              <w:adjustRightInd/>
              <w:snapToGrid/>
              <w:spacing w:line="260" w:lineRule="exact"/>
              <w:ind w:firstLine="360" w:firstLineChars="200"/>
              <w:jc w:val="left"/>
              <w:textAlignment w:val="auto"/>
              <w:rPr>
                <w:rFonts w:hint="default"/>
                <w:vertAlign w:val="baseline"/>
                <w:lang w:val="en-US" w:eastAsia="zh-CN"/>
              </w:rPr>
            </w:pPr>
            <w:r>
              <w:rPr>
                <w:rFonts w:hint="eastAsia" w:ascii="宋体" w:hAnsi="宋体"/>
                <w:sz w:val="18"/>
                <w:szCs w:val="18"/>
              </w:rPr>
              <w:t>2006年9月-2007年6月在湖南广播电视大学商学院担任05级电子商务3班班主任。担任高职学生班主任工作中，能做到谆谆善诱，耐心疏导，耐心教育。经常利用课余时间，辅导督促学生，有针对性地制定帮教计划，特别是对党员结对子的贫困学生更是从生活、学习各方面予以关怀，同时也对学校的学生管理体制有了较全面的了解。作为高职工商企业管理专业负责人，本人非常注重学生的职业素质培养，倡导将育人放在人才培养设计全过程。为了给不同的零售企业各业态输送合适的人才，在零售企业岗位认知、个人与团队管理等课程中帮助学生认识零售行业管理岗位的特点，认识到“匠心精神是一种持之以恒、精益求精、不断追求，不断完善的精神。”2015年开始根据省级特色专业建设任务牵头组建了企业沙盘协会、商业俱乐部、网院小精灵三个专业性质的学生社团，与湖南麦当劳、长沙通程集团、星巴克等校企合作企业搭建兼职实习平台，湖南日报以《</w:t>
            </w:r>
            <w:r>
              <w:rPr>
                <w:rFonts w:ascii="宋体" w:hAnsi="宋体"/>
                <w:sz w:val="18"/>
                <w:szCs w:val="18"/>
              </w:rPr>
              <w:t>“敲”开麦当劳的大门</w:t>
            </w:r>
            <w:r>
              <w:rPr>
                <w:rFonts w:hint="eastAsia" w:ascii="宋体" w:hAnsi="宋体"/>
                <w:sz w:val="18"/>
                <w:szCs w:val="18"/>
              </w:rPr>
              <w:t>》为题作了专题报道。</w:t>
            </w:r>
            <w:r>
              <w:rPr>
                <w:rFonts w:hint="eastAsia" w:ascii="宋体" w:hAnsi="宋体"/>
                <w:sz w:val="18"/>
                <w:szCs w:val="18"/>
                <w:lang w:val="en-US" w:eastAsia="zh-CN"/>
              </w:rPr>
              <w:t>同时通过社团推动学生积极参加各类竞赛和实践活动实现了人才培养质量的全面提升，指导学生社团被中国连锁行业评为“优秀社团”。多年来一直关注毕业生的发展，如09届毕业生张兰芳，现为农美农业科技有限公司总经理，是湖南最大的辣椒苗供应商。2023年鼓励她报读国家开放大学工商管理本科提升学历，并参加大学生创新创业大赛获省级一等奖。</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7"/>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406"/>
        <w:gridCol w:w="6936"/>
        <w:gridCol w:w="1032"/>
        <w:gridCol w:w="1596"/>
        <w:gridCol w:w="2232"/>
        <w:gridCol w:w="1019"/>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r>
              <w:rPr>
                <w:rFonts w:hint="eastAsia"/>
              </w:rPr>
              <w:t>1.优秀党员，湖南广播电视大学，2016年</w:t>
            </w:r>
          </w:p>
          <w:p>
            <w:r>
              <w:rPr>
                <w:rFonts w:hint="eastAsia"/>
              </w:rPr>
              <w:t>2.优秀党员，湖南广播电视大学，2018年</w:t>
            </w:r>
          </w:p>
          <w:p>
            <w:r>
              <w:rPr>
                <w:rFonts w:hint="eastAsia"/>
              </w:rPr>
              <w:t>3.优秀党员，湖南广播电视大学，2019年</w:t>
            </w:r>
          </w:p>
          <w:p>
            <w:r>
              <w:rPr>
                <w:rFonts w:hint="eastAsia"/>
              </w:rPr>
              <w:t>4.优秀党员，湖南广播电视大学，2021年</w:t>
            </w:r>
          </w:p>
          <w:p>
            <w:pPr>
              <w:rPr>
                <w:rFonts w:hint="eastAsia"/>
              </w:rPr>
            </w:pPr>
            <w:r>
              <w:rPr>
                <w:rFonts w:hint="eastAsia"/>
              </w:rPr>
              <w:t>5.优秀教师，湖南广播电视大学，2019年</w:t>
            </w:r>
          </w:p>
          <w:p>
            <w:pPr>
              <w:numPr>
                <w:ilvl w:val="0"/>
                <w:numId w:val="0"/>
              </w:numPr>
              <w:jc w:val="both"/>
              <w:rPr>
                <w:rFonts w:hint="eastAsia" w:cs="Times New Roman"/>
                <w:sz w:val="21"/>
                <w:szCs w:val="21"/>
                <w:lang w:val="en-US" w:eastAsia="zh-CN"/>
              </w:rPr>
            </w:pPr>
            <w:r>
              <w:rPr>
                <w:rFonts w:hint="eastAsia"/>
                <w:sz w:val="21"/>
                <w:szCs w:val="21"/>
                <w:lang w:val="en-US" w:eastAsia="zh-CN"/>
              </w:rPr>
              <w:t>6.优秀个人，</w:t>
            </w:r>
            <w:r>
              <w:rPr>
                <w:rFonts w:hint="eastAsia" w:cs="Times New Roman"/>
                <w:sz w:val="21"/>
                <w:szCs w:val="21"/>
                <w:lang w:val="en-US" w:eastAsia="zh-CN"/>
              </w:rPr>
              <w:t>消费帮扶营销大赛，湖南省商务厅、教育厅等，2022年</w:t>
            </w:r>
          </w:p>
          <w:p>
            <w:pPr>
              <w:rPr>
                <w:rFonts w:hint="eastAsia"/>
              </w:rPr>
            </w:pPr>
            <w:r>
              <w:rPr>
                <w:rFonts w:hint="eastAsia"/>
                <w:lang w:val="en-US" w:eastAsia="zh-CN"/>
              </w:rPr>
              <w:t>7.</w:t>
            </w:r>
            <w:r>
              <w:rPr>
                <w:rFonts w:hint="eastAsia"/>
              </w:rPr>
              <w:t>优秀教师，湖南广播电视大学系统，2018年</w:t>
            </w:r>
          </w:p>
          <w:p>
            <w:pPr>
              <w:numPr>
                <w:ilvl w:val="0"/>
                <w:numId w:val="0"/>
              </w:numPr>
              <w:jc w:val="both"/>
              <w:rPr>
                <w:rFonts w:hint="eastAsia" w:cs="Times New Roman"/>
                <w:sz w:val="21"/>
                <w:szCs w:val="21"/>
                <w:lang w:val="en-US" w:eastAsia="zh-CN"/>
              </w:rPr>
            </w:pPr>
            <w:r>
              <w:rPr>
                <w:rFonts w:hint="eastAsia"/>
                <w:lang w:val="en-US" w:eastAsia="zh-CN"/>
              </w:rPr>
              <w:t>8.优秀教师，湖南开放大学</w:t>
            </w:r>
            <w:r>
              <w:rPr>
                <w:rFonts w:hint="eastAsia"/>
              </w:rPr>
              <w:t>系统</w:t>
            </w:r>
            <w:r>
              <w:rPr>
                <w:rFonts w:hint="eastAsia"/>
                <w:lang w:val="en-US" w:eastAsia="zh-CN"/>
              </w:rPr>
              <w:t>，2023年</w:t>
            </w:r>
          </w:p>
          <w:p>
            <w:pPr>
              <w:numPr>
                <w:ilvl w:val="0"/>
                <w:numId w:val="0"/>
              </w:numPr>
              <w:jc w:val="both"/>
              <w:rPr>
                <w:rFonts w:hint="eastAsia" w:cs="Times New Roman"/>
                <w:sz w:val="21"/>
                <w:szCs w:val="21"/>
                <w:lang w:val="en-US" w:eastAsia="zh-CN"/>
              </w:rPr>
            </w:pPr>
            <w:r>
              <w:rPr>
                <w:rFonts w:hint="eastAsia" w:cs="Times New Roman"/>
                <w:sz w:val="21"/>
                <w:szCs w:val="21"/>
                <w:lang w:val="en-US" w:eastAsia="zh-CN"/>
              </w:rPr>
              <w:t>9.</w:t>
            </w:r>
            <w:r>
              <w:rPr>
                <w:rFonts w:hint="eastAsia"/>
                <w:sz w:val="21"/>
                <w:szCs w:val="21"/>
                <w:lang w:val="en-US" w:eastAsia="zh-CN"/>
              </w:rPr>
              <w:t>《湖南日报》政治文教·第七版“'敲'开麦当劳的大门—记湖南网络工程职业学院教师左芊”2017年</w:t>
            </w:r>
          </w:p>
          <w:p>
            <w:pPr>
              <w:numPr>
                <w:ilvl w:val="0"/>
                <w:numId w:val="1"/>
              </w:numPr>
              <w:jc w:val="both"/>
              <w:rPr>
                <w:rFonts w:hint="eastAsia" w:cs="Times New Roman"/>
                <w:sz w:val="21"/>
                <w:szCs w:val="21"/>
                <w:lang w:val="en-US" w:eastAsia="zh-CN"/>
              </w:rPr>
            </w:pPr>
            <w:r>
              <w:rPr>
                <w:rFonts w:hint="eastAsia" w:cs="Times New Roman"/>
                <w:sz w:val="21"/>
                <w:szCs w:val="21"/>
                <w:lang w:val="en-US" w:eastAsia="zh-CN"/>
              </w:rPr>
              <w:t>湖南广播电视报（第522期）：《巾帼绽放绽芳华 展现“她”力量》管理教研室优秀女工风采，2022年</w:t>
            </w:r>
          </w:p>
          <w:p>
            <w:pPr>
              <w:numPr>
                <w:ilvl w:val="0"/>
                <w:numId w:val="1"/>
              </w:numPr>
              <w:jc w:val="both"/>
              <w:rPr>
                <w:rFonts w:hint="default" w:cs="Times New Roman"/>
                <w:sz w:val="21"/>
                <w:szCs w:val="21"/>
                <w:lang w:val="en-US" w:eastAsia="zh-CN"/>
              </w:rPr>
            </w:pPr>
            <w:r>
              <w:rPr>
                <w:rFonts w:hint="eastAsia"/>
                <w:sz w:val="21"/>
                <w:szCs w:val="21"/>
                <w:lang w:eastAsia="zh-CN"/>
              </w:rPr>
              <w:t>指导湖南网络工程职业学院商业实践俱乐创业协会获中国连锁经营协会支持的全国优秀十佳社团，</w:t>
            </w:r>
            <w:r>
              <w:rPr>
                <w:rFonts w:hint="eastAsia"/>
                <w:sz w:val="21"/>
                <w:szCs w:val="21"/>
                <w:lang w:val="en-US" w:eastAsia="zh-CN"/>
              </w:rPr>
              <w:t>2016年</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7342"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5879"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525" w:type="dxa"/>
            <w:vMerge w:val="continue"/>
            <w:vAlign w:val="center"/>
          </w:tcPr>
          <w:p>
            <w:pPr>
              <w:ind w:firstLine="420" w:firstLineChars="200"/>
              <w:jc w:val="center"/>
            </w:pPr>
          </w:p>
        </w:tc>
        <w:tc>
          <w:tcPr>
            <w:tcW w:w="7342" w:type="dxa"/>
            <w:gridSpan w:val="2"/>
            <w:vMerge w:val="restart"/>
            <w:vAlign w:val="center"/>
          </w:tcPr>
          <w:p>
            <w:pPr>
              <w:jc w:val="left"/>
              <w:rPr>
                <w:rFonts w:hint="eastAsia"/>
                <w:vertAlign w:val="baseli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260" w:lineRule="exact"/>
              <w:jc w:val="left"/>
              <w:textAlignment w:val="auto"/>
              <w:rPr>
                <w:rFonts w:hint="eastAsia"/>
                <w:vertAlign w:val="baseline"/>
                <w:lang w:val="en-US" w:eastAsia="zh-CN"/>
              </w:rPr>
            </w:pPr>
            <w:r>
              <w:rPr>
                <w:rFonts w:hint="eastAsia"/>
                <w:b/>
                <w:bCs/>
                <w:vertAlign w:val="baseline"/>
                <w:lang w:val="en-US" w:eastAsia="zh-CN"/>
              </w:rPr>
              <w:t>授课情况：</w:t>
            </w:r>
            <w:r>
              <w:rPr>
                <w:rFonts w:hint="eastAsia"/>
                <w:vertAlign w:val="baseline"/>
                <w:lang w:val="en-US" w:eastAsia="zh-CN"/>
              </w:rPr>
              <w:t>任现职7.5年以来系统讲授了运营主管通用管理技能、个人与团队管理、零售数据挖掘与应用、互联网商业模式等课程共10门，总课时量为3494.2课时,任现职7.5年来年均教学基本时量为465.89课时，每年教学效果测评结果均为优秀。</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left"/>
              <w:textAlignment w:val="auto"/>
              <w:rPr>
                <w:rFonts w:hint="eastAsia"/>
                <w:vertAlign w:val="baseli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b/>
                <w:bCs/>
                <w:vertAlign w:val="baseline"/>
                <w:lang w:val="en-US" w:eastAsia="zh-CN"/>
              </w:rPr>
              <w:t>指导青年教师情况：</w:t>
            </w:r>
            <w:r>
              <w:rPr>
                <w:rFonts w:hint="eastAsia"/>
                <w:vertAlign w:val="baseline"/>
                <w:lang w:val="en-US" w:eastAsia="zh-CN"/>
              </w:rPr>
              <w:t>指导了邓莎、邓一平、姜梦佳、范琳琳、周伊萌五位青年教师考取了高级人力资源师、门店运营经理、数据分析师等职业技能资格证书和商务数据分析“1+X”培训师证书。指导四位教师参与省级特色专业项目课程建设，各立项一门特色课程资源建设并完成验收。指导参与课题申报、调研和撰写论文，参与完成省情课题结题1项，申报2项省级课题，其中邓莎成功申报校级重点课题1项、教育厅教学改革研究项目1项，范琳琳成功申报省级课题两项。指导青年教师进行学生技能竞赛训练，从选拔学生到训练方案制定和软件操作，近三年团队教师指导学生获得省级技能竞赛商务数据分析、互联网+企业经营管理和创新创业赛项、人社部全国连锁行业技能竞赛多个奖项。邓莎获得湖南网络工程职业学院2018年教师职业能力比赛课堂教学二等奖，2019年课程思政说课比赛二等奖。2020年指导邓莎、姜梦佳获得全国连锁业职业技能大赛连锁经营师职工组二等奖。邓莎、范琳琳确立为省级青年骨干教师培养对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eastAsia"/>
                <w:vertAlign w:val="baseli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b/>
                <w:bCs/>
                <w:vertAlign w:val="baseline"/>
                <w:lang w:val="en-US" w:eastAsia="zh-CN"/>
              </w:rPr>
              <w:t>适时开展学术、时事讲座等情况：</w:t>
            </w:r>
            <w:r>
              <w:rPr>
                <w:rFonts w:hint="eastAsia"/>
                <w:vertAlign w:val="baseline"/>
                <w:lang w:val="en-US" w:eastAsia="zh-CN"/>
              </w:rPr>
              <w:t>面向经济管理学院（原财经商贸系）教师开展了《智慧商务仿真实训教学趋势》、《课堂设计与控堂技巧》、《高水平专业群建设思考——以无锡职院为例》三场专题讲座。2021年6月29日在湖南开放大学2021年教学质量提升工作研讨会中，围绕高职教育教学质量提升为全校教师做了题为《基于主体间性的课堂教学设计》的主题分享。</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eastAsia"/>
                <w:b/>
                <w:bCs/>
                <w:vertAlign w:val="baseline"/>
                <w:lang w:val="en-US" w:eastAsia="zh-CN"/>
              </w:rPr>
            </w:pPr>
            <w:r>
              <w:rPr>
                <w:rFonts w:hint="eastAsia"/>
                <w:b/>
                <w:bCs/>
                <w:vertAlign w:val="baseline"/>
                <w:lang w:val="en-US" w:eastAsia="zh-CN"/>
              </w:rPr>
              <w:t>4.社会服务及影响：</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vertAlign w:val="baseline"/>
                <w:lang w:val="en-US" w:eastAsia="zh-CN"/>
              </w:rPr>
            </w:pPr>
            <w:r>
              <w:rPr>
                <w:rFonts w:hint="eastAsia"/>
                <w:vertAlign w:val="baseline"/>
                <w:lang w:val="en-US" w:eastAsia="zh-CN"/>
              </w:rPr>
              <w:t>（1）</w:t>
            </w:r>
            <w:r>
              <w:rPr>
                <w:rFonts w:hint="default"/>
                <w:vertAlign w:val="baseline"/>
                <w:lang w:val="en-US" w:eastAsia="zh-CN"/>
              </w:rPr>
              <w:t>担任湖南省教育厅中职院校送培到校骨干培训专家团，承担了湖南省十几所中等职业学校送培到校项目，累计超过300名中职教师接受了职业教育课堂教学技能培训，教学效果获得教育部专家好评。</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vertAlign w:val="baseline"/>
                <w:lang w:val="en-US" w:eastAsia="zh-CN"/>
              </w:rPr>
            </w:pPr>
            <w:r>
              <w:rPr>
                <w:rFonts w:hint="eastAsia"/>
                <w:vertAlign w:val="baseline"/>
                <w:lang w:val="en-US" w:eastAsia="zh-CN"/>
              </w:rPr>
              <w:t>（2）</w:t>
            </w:r>
            <w:r>
              <w:rPr>
                <w:rFonts w:hint="default"/>
                <w:vertAlign w:val="baseline"/>
                <w:lang w:val="en-US" w:eastAsia="zh-CN"/>
              </w:rPr>
              <w:t>参与商务部主办一带一路沿线国家“中印中小企业发展与合作研修班”援外培训获印度学员好评</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vertAlign w:val="baseline"/>
                <w:lang w:val="en-US" w:eastAsia="zh-CN"/>
              </w:rPr>
            </w:pPr>
            <w:r>
              <w:rPr>
                <w:rFonts w:hint="eastAsia"/>
                <w:vertAlign w:val="baseline"/>
                <w:lang w:val="en-US" w:eastAsia="zh-CN"/>
              </w:rPr>
              <w:t>（3）</w:t>
            </w:r>
            <w:r>
              <w:rPr>
                <w:rFonts w:hint="default"/>
                <w:vertAlign w:val="baseline"/>
                <w:lang w:val="en-US" w:eastAsia="zh-CN"/>
              </w:rPr>
              <w:t>参与商务部主办一带一路沿线国家“体育设施管理培训”援外培训获外国学员好评</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eastAsia"/>
                <w:vertAlign w:val="baseline"/>
                <w:lang w:val="en-US" w:eastAsia="zh-CN"/>
              </w:rPr>
            </w:pPr>
            <w:r>
              <w:rPr>
                <w:rFonts w:hint="eastAsia"/>
                <w:vertAlign w:val="baseline"/>
                <w:lang w:val="en-US" w:eastAsia="zh-CN"/>
              </w:rPr>
              <w:t>（4）主要参与承办了2018年、2019年、2020年湖南省教育厅职业院校学生技能竞赛“互联网+”企业经营管理技能赛项，负责比赛技术规程与实施，获得教育厅和院校认可。</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vertAlign w:val="baseline"/>
                <w:lang w:val="en-US" w:eastAsia="zh-CN"/>
              </w:rPr>
            </w:pPr>
            <w:r>
              <w:rPr>
                <w:rFonts w:hint="eastAsia"/>
                <w:vertAlign w:val="baseline"/>
                <w:lang w:val="en-US" w:eastAsia="zh-CN"/>
              </w:rPr>
              <w:t>（5）</w:t>
            </w:r>
            <w:r>
              <w:rPr>
                <w:rFonts w:hint="default"/>
                <w:vertAlign w:val="baseline"/>
                <w:lang w:val="en-US" w:eastAsia="zh-CN"/>
              </w:rPr>
              <w:t>2020年被聘为重庆市连锁经营师新职业培训标准和考核标准开发牵头机构及专家</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vertAlign w:val="baseline"/>
                <w:lang w:val="en-US" w:eastAsia="zh-CN"/>
              </w:rPr>
            </w:pPr>
            <w:r>
              <w:rPr>
                <w:rFonts w:hint="eastAsia"/>
                <w:vertAlign w:val="baseline"/>
                <w:lang w:val="en-US" w:eastAsia="zh-CN"/>
              </w:rPr>
              <w:t>（6）</w:t>
            </w:r>
            <w:r>
              <w:rPr>
                <w:rFonts w:hint="default"/>
                <w:vertAlign w:val="baseline"/>
                <w:lang w:val="en-US" w:eastAsia="zh-CN"/>
              </w:rPr>
              <w:t>担任人社部《连锁经营管理师国家职业技能标准（2020年）版》编制专家（排名第三）</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vertAlign w:val="baseline"/>
                <w:lang w:val="en-US" w:eastAsia="zh-CN"/>
              </w:rPr>
            </w:pPr>
            <w:r>
              <w:rPr>
                <w:rFonts w:hint="eastAsia"/>
                <w:vertAlign w:val="baseline"/>
                <w:lang w:val="en-US" w:eastAsia="zh-CN"/>
              </w:rPr>
              <w:t>（7）</w:t>
            </w:r>
            <w:r>
              <w:rPr>
                <w:rFonts w:hint="default"/>
                <w:vertAlign w:val="baseline"/>
                <w:lang w:val="en-US" w:eastAsia="zh-CN"/>
              </w:rPr>
              <w:t>主持连锁经营管理师（三级）国家职业技能等级考核题库开发工作专家</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left"/>
              <w:textAlignment w:val="auto"/>
              <w:rPr>
                <w:rFonts w:hint="default"/>
                <w:lang w:val="en-US" w:eastAsia="zh-CN"/>
              </w:rPr>
            </w:pPr>
            <w:r>
              <w:rPr>
                <w:rFonts w:hint="eastAsia"/>
                <w:vertAlign w:val="baseline"/>
                <w:lang w:val="en-US" w:eastAsia="zh-CN"/>
              </w:rPr>
              <w:t>（8）</w:t>
            </w:r>
            <w:r>
              <w:rPr>
                <w:rFonts w:hint="default"/>
                <w:vertAlign w:val="baseline"/>
                <w:lang w:val="en-US" w:eastAsia="zh-CN"/>
              </w:rPr>
              <w:t>担任2023年湖南省高职高专院校学生毕业设计技能抽查专家</w:t>
            </w:r>
          </w:p>
        </w:tc>
        <w:tc>
          <w:tcPr>
            <w:tcW w:w="1032" w:type="dxa"/>
            <w:vAlign w:val="center"/>
          </w:tcPr>
          <w:p>
            <w:pPr>
              <w:jc w:val="center"/>
              <w:rPr>
                <w:rFonts w:hint="default"/>
                <w:vertAlign w:val="baseline"/>
                <w:lang w:val="en-US" w:eastAsia="zh-CN"/>
              </w:rPr>
            </w:pPr>
            <w:r>
              <w:rPr>
                <w:rFonts w:hint="eastAsia"/>
                <w:vertAlign w:val="baseline"/>
                <w:lang w:val="en-US" w:eastAsia="zh-CN"/>
              </w:rPr>
              <w:t>年度</w:t>
            </w:r>
          </w:p>
        </w:tc>
        <w:tc>
          <w:tcPr>
            <w:tcW w:w="159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3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019"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7342" w:type="dxa"/>
            <w:gridSpan w:val="2"/>
            <w:vMerge w:val="continue"/>
            <w:vAlign w:val="center"/>
          </w:tcPr>
          <w:p>
            <w:pPr>
              <w:ind w:firstLine="420" w:firstLineChars="200"/>
              <w:jc w:val="center"/>
            </w:pPr>
          </w:p>
        </w:tc>
        <w:tc>
          <w:tcPr>
            <w:tcW w:w="1032" w:type="dxa"/>
            <w:vAlign w:val="center"/>
          </w:tcPr>
          <w:p>
            <w:pPr>
              <w:autoSpaceDE w:val="0"/>
              <w:autoSpaceDN w:val="0"/>
              <w:adjustRightInd w:val="0"/>
              <w:spacing w:line="480" w:lineRule="auto"/>
              <w:jc w:val="center"/>
              <w:rPr>
                <w:rFonts w:ascii="宋体" w:hAnsi="宋体"/>
                <w:sz w:val="18"/>
                <w:szCs w:val="18"/>
              </w:rPr>
            </w:pPr>
            <w:r>
              <w:rPr>
                <w:rFonts w:hint="eastAsia" w:ascii="宋体" w:hAnsi="宋体"/>
                <w:sz w:val="18"/>
                <w:szCs w:val="18"/>
              </w:rPr>
              <w:t>2016</w:t>
            </w:r>
          </w:p>
          <w:p>
            <w:pPr>
              <w:autoSpaceDE w:val="0"/>
              <w:autoSpaceDN w:val="0"/>
              <w:adjustRightInd w:val="0"/>
              <w:spacing w:line="480" w:lineRule="auto"/>
              <w:jc w:val="center"/>
              <w:rPr>
                <w:rFonts w:ascii="宋体" w:hAnsi="宋体"/>
                <w:sz w:val="18"/>
                <w:szCs w:val="18"/>
              </w:rPr>
            </w:pPr>
            <w:r>
              <w:rPr>
                <w:rFonts w:hint="eastAsia" w:ascii="宋体" w:hAnsi="宋体"/>
                <w:sz w:val="18"/>
                <w:szCs w:val="18"/>
              </w:rPr>
              <w:t>2017</w:t>
            </w:r>
          </w:p>
          <w:p>
            <w:pPr>
              <w:autoSpaceDE w:val="0"/>
              <w:autoSpaceDN w:val="0"/>
              <w:adjustRightInd w:val="0"/>
              <w:spacing w:line="480" w:lineRule="auto"/>
              <w:jc w:val="center"/>
              <w:rPr>
                <w:rFonts w:ascii="宋体" w:hAnsi="宋体"/>
                <w:sz w:val="18"/>
                <w:szCs w:val="18"/>
              </w:rPr>
            </w:pPr>
            <w:r>
              <w:rPr>
                <w:rFonts w:hint="eastAsia" w:ascii="宋体" w:hAnsi="宋体"/>
                <w:sz w:val="18"/>
                <w:szCs w:val="18"/>
              </w:rPr>
              <w:t>2018</w:t>
            </w:r>
          </w:p>
          <w:p>
            <w:pPr>
              <w:autoSpaceDE w:val="0"/>
              <w:autoSpaceDN w:val="0"/>
              <w:adjustRightInd w:val="0"/>
              <w:spacing w:line="480" w:lineRule="auto"/>
              <w:jc w:val="center"/>
              <w:rPr>
                <w:rFonts w:ascii="宋体" w:hAnsi="宋体"/>
                <w:sz w:val="18"/>
                <w:szCs w:val="18"/>
              </w:rPr>
            </w:pPr>
            <w:r>
              <w:rPr>
                <w:rFonts w:hint="eastAsia" w:ascii="宋体" w:hAnsi="宋体"/>
                <w:sz w:val="18"/>
                <w:szCs w:val="18"/>
              </w:rPr>
              <w:t>2019</w:t>
            </w:r>
          </w:p>
          <w:p>
            <w:pPr>
              <w:autoSpaceDE w:val="0"/>
              <w:autoSpaceDN w:val="0"/>
              <w:adjustRightInd w:val="0"/>
              <w:spacing w:line="480" w:lineRule="auto"/>
              <w:jc w:val="center"/>
              <w:rPr>
                <w:rFonts w:hint="eastAsia" w:ascii="宋体" w:hAnsi="宋体"/>
                <w:sz w:val="18"/>
                <w:szCs w:val="18"/>
              </w:rPr>
            </w:pPr>
            <w:r>
              <w:rPr>
                <w:rFonts w:hint="eastAsia" w:ascii="宋体" w:hAnsi="宋体"/>
                <w:sz w:val="18"/>
                <w:szCs w:val="18"/>
              </w:rPr>
              <w:t>2020</w:t>
            </w:r>
          </w:p>
          <w:p>
            <w:pPr>
              <w:autoSpaceDE w:val="0"/>
              <w:autoSpaceDN w:val="0"/>
              <w:adjustRightInd w:val="0"/>
              <w:spacing w:line="480" w:lineRule="auto"/>
              <w:jc w:val="center"/>
              <w:rPr>
                <w:rFonts w:hint="eastAsia" w:ascii="宋体" w:hAnsi="宋体"/>
                <w:sz w:val="18"/>
                <w:szCs w:val="18"/>
                <w:lang w:val="en-US" w:eastAsia="zh-CN"/>
              </w:rPr>
            </w:pPr>
            <w:r>
              <w:rPr>
                <w:rFonts w:hint="eastAsia" w:ascii="宋体" w:hAnsi="宋体"/>
                <w:sz w:val="18"/>
                <w:szCs w:val="18"/>
                <w:lang w:val="en-US" w:eastAsia="zh-CN"/>
              </w:rPr>
              <w:t>2021</w:t>
            </w:r>
          </w:p>
          <w:p>
            <w:pPr>
              <w:autoSpaceDE w:val="0"/>
              <w:autoSpaceDN w:val="0"/>
              <w:adjustRightInd w:val="0"/>
              <w:spacing w:line="480" w:lineRule="auto"/>
              <w:jc w:val="center"/>
              <w:rPr>
                <w:rFonts w:hint="eastAsia" w:ascii="宋体" w:hAnsi="宋体"/>
                <w:sz w:val="18"/>
                <w:szCs w:val="18"/>
                <w:lang w:val="en-US" w:eastAsia="zh-CN"/>
              </w:rPr>
            </w:pPr>
            <w:r>
              <w:rPr>
                <w:rFonts w:hint="eastAsia" w:ascii="宋体" w:hAnsi="宋体"/>
                <w:sz w:val="18"/>
                <w:szCs w:val="18"/>
                <w:lang w:val="en-US" w:eastAsia="zh-CN"/>
              </w:rPr>
              <w:t>2022</w:t>
            </w:r>
          </w:p>
          <w:p>
            <w:pPr>
              <w:autoSpaceDE w:val="0"/>
              <w:autoSpaceDN w:val="0"/>
              <w:adjustRightInd w:val="0"/>
              <w:spacing w:line="480" w:lineRule="auto"/>
              <w:jc w:val="center"/>
              <w:rPr>
                <w:rFonts w:hint="eastAsia" w:ascii="宋体" w:hAnsi="宋体"/>
                <w:sz w:val="18"/>
                <w:szCs w:val="18"/>
                <w:lang w:val="en-US" w:eastAsia="zh-CN"/>
              </w:rPr>
            </w:pPr>
            <w:r>
              <w:rPr>
                <w:rFonts w:hint="eastAsia" w:ascii="宋体" w:hAnsi="宋体"/>
                <w:sz w:val="18"/>
                <w:szCs w:val="18"/>
                <w:lang w:val="en-US" w:eastAsia="zh-CN"/>
              </w:rPr>
              <w:t>2023上</w:t>
            </w:r>
          </w:p>
          <w:p>
            <w:pPr>
              <w:autoSpaceDE w:val="0"/>
              <w:autoSpaceDN w:val="0"/>
              <w:adjustRightInd w:val="0"/>
              <w:spacing w:line="480" w:lineRule="auto"/>
              <w:jc w:val="center"/>
              <w:rPr>
                <w:rFonts w:hint="eastAsia" w:ascii="宋体" w:hAnsi="宋体"/>
                <w:sz w:val="18"/>
                <w:szCs w:val="18"/>
                <w:lang w:val="en-US" w:eastAsia="zh-CN"/>
              </w:rPr>
            </w:pPr>
            <w:r>
              <w:rPr>
                <w:rFonts w:hint="eastAsia" w:ascii="宋体" w:hAnsi="宋体"/>
                <w:sz w:val="18"/>
                <w:szCs w:val="18"/>
                <w:lang w:val="en-US" w:eastAsia="zh-CN"/>
              </w:rPr>
              <w:t>合计</w:t>
            </w:r>
          </w:p>
          <w:p>
            <w:pPr>
              <w:autoSpaceDE w:val="0"/>
              <w:autoSpaceDN w:val="0"/>
              <w:adjustRightInd w:val="0"/>
              <w:spacing w:line="480" w:lineRule="auto"/>
              <w:jc w:val="center"/>
              <w:rPr>
                <w:rFonts w:hint="default" w:ascii="宋体" w:hAnsi="宋体"/>
                <w:sz w:val="18"/>
                <w:szCs w:val="18"/>
                <w:lang w:val="en-US" w:eastAsia="zh-CN"/>
              </w:rPr>
            </w:pPr>
          </w:p>
        </w:tc>
        <w:tc>
          <w:tcPr>
            <w:tcW w:w="1596" w:type="dxa"/>
            <w:vAlign w:val="center"/>
          </w:tcPr>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171</w:t>
            </w:r>
          </w:p>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300.5</w:t>
            </w:r>
          </w:p>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307</w:t>
            </w:r>
          </w:p>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136</w:t>
            </w:r>
          </w:p>
          <w:p>
            <w:pPr>
              <w:autoSpaceDE w:val="0"/>
              <w:autoSpaceDN w:val="0"/>
              <w:adjustRightInd w:val="0"/>
              <w:spacing w:line="480" w:lineRule="auto"/>
              <w:ind w:left="180" w:leftChars="0"/>
              <w:jc w:val="center"/>
              <w:rPr>
                <w:rFonts w:hint="eastAsia" w:ascii="宋体" w:hAnsi="宋体"/>
                <w:sz w:val="18"/>
                <w:szCs w:val="18"/>
              </w:rPr>
            </w:pPr>
            <w:r>
              <w:rPr>
                <w:rFonts w:hint="eastAsia" w:ascii="宋体" w:hAnsi="宋体"/>
                <w:sz w:val="18"/>
                <w:szCs w:val="18"/>
              </w:rPr>
              <w:t>247.4</w:t>
            </w:r>
          </w:p>
          <w:p>
            <w:pPr>
              <w:autoSpaceDE w:val="0"/>
              <w:autoSpaceDN w:val="0"/>
              <w:adjustRightInd w:val="0"/>
              <w:spacing w:line="480" w:lineRule="auto"/>
              <w:ind w:left="180" w:leftChars="0"/>
              <w:jc w:val="center"/>
              <w:rPr>
                <w:rFonts w:hint="default" w:ascii="宋体" w:hAnsi="宋体" w:eastAsia="宋体"/>
                <w:sz w:val="18"/>
                <w:szCs w:val="18"/>
                <w:lang w:val="en-US" w:eastAsia="zh-CN"/>
              </w:rPr>
            </w:pPr>
            <w:r>
              <w:rPr>
                <w:rFonts w:hint="eastAsia" w:ascii="宋体" w:hAnsi="宋体"/>
                <w:sz w:val="18"/>
                <w:szCs w:val="18"/>
                <w:lang w:val="en-US" w:eastAsia="zh-CN"/>
              </w:rPr>
              <w:t>464</w:t>
            </w: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454</w:t>
            </w: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180</w:t>
            </w:r>
          </w:p>
          <w:p>
            <w:pPr>
              <w:autoSpaceDE w:val="0"/>
              <w:autoSpaceDN w:val="0"/>
              <w:adjustRightInd w:val="0"/>
              <w:spacing w:line="480" w:lineRule="auto"/>
              <w:ind w:left="180" w:leftChars="0"/>
              <w:jc w:val="center"/>
              <w:rPr>
                <w:rFonts w:hint="default" w:ascii="宋体" w:hAnsi="宋体"/>
                <w:sz w:val="18"/>
                <w:szCs w:val="18"/>
                <w:lang w:val="en-US" w:eastAsia="zh-CN"/>
              </w:rPr>
            </w:pPr>
            <w:r>
              <w:rPr>
                <w:rFonts w:hint="eastAsia" w:ascii="宋体" w:hAnsi="宋体"/>
                <w:sz w:val="18"/>
                <w:szCs w:val="18"/>
                <w:lang w:val="en-US" w:eastAsia="zh-CN"/>
              </w:rPr>
              <w:t>2591.7</w:t>
            </w:r>
          </w:p>
        </w:tc>
        <w:tc>
          <w:tcPr>
            <w:tcW w:w="2232" w:type="dxa"/>
            <w:vAlign w:val="center"/>
          </w:tcPr>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181</w:t>
            </w:r>
          </w:p>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240.6</w:t>
            </w:r>
          </w:p>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148.2</w:t>
            </w:r>
          </w:p>
          <w:p>
            <w:pPr>
              <w:autoSpaceDE w:val="0"/>
              <w:autoSpaceDN w:val="0"/>
              <w:adjustRightInd w:val="0"/>
              <w:spacing w:line="480" w:lineRule="auto"/>
              <w:ind w:left="180"/>
              <w:jc w:val="center"/>
              <w:rPr>
                <w:rFonts w:ascii="宋体" w:hAnsi="宋体"/>
                <w:sz w:val="18"/>
                <w:szCs w:val="18"/>
              </w:rPr>
            </w:pPr>
            <w:r>
              <w:rPr>
                <w:rFonts w:hint="eastAsia" w:ascii="宋体" w:hAnsi="宋体"/>
                <w:sz w:val="18"/>
                <w:szCs w:val="18"/>
              </w:rPr>
              <w:t>180</w:t>
            </w:r>
          </w:p>
          <w:p>
            <w:pPr>
              <w:autoSpaceDE w:val="0"/>
              <w:autoSpaceDN w:val="0"/>
              <w:adjustRightInd w:val="0"/>
              <w:spacing w:line="480" w:lineRule="auto"/>
              <w:ind w:left="180" w:leftChars="0"/>
              <w:jc w:val="center"/>
              <w:rPr>
                <w:rFonts w:hint="eastAsia" w:ascii="宋体" w:hAnsi="宋体"/>
                <w:sz w:val="18"/>
                <w:szCs w:val="18"/>
              </w:rPr>
            </w:pPr>
            <w:r>
              <w:rPr>
                <w:rFonts w:hint="eastAsia" w:ascii="宋体" w:hAnsi="宋体"/>
                <w:sz w:val="18"/>
                <w:szCs w:val="18"/>
              </w:rPr>
              <w:t>138</w:t>
            </w:r>
          </w:p>
          <w:p>
            <w:pPr>
              <w:autoSpaceDE w:val="0"/>
              <w:autoSpaceDN w:val="0"/>
              <w:adjustRightInd w:val="0"/>
              <w:spacing w:line="480" w:lineRule="auto"/>
              <w:ind w:left="180" w:leftChars="0"/>
              <w:jc w:val="center"/>
              <w:rPr>
                <w:rFonts w:hint="default" w:ascii="宋体" w:hAnsi="宋体" w:eastAsia="宋体"/>
                <w:sz w:val="18"/>
                <w:szCs w:val="18"/>
                <w:lang w:val="en-US" w:eastAsia="zh-CN"/>
              </w:rPr>
            </w:pPr>
            <w:r>
              <w:rPr>
                <w:rFonts w:hint="eastAsia" w:ascii="宋体" w:hAnsi="宋体"/>
                <w:sz w:val="18"/>
                <w:szCs w:val="18"/>
                <w:lang w:val="en-US" w:eastAsia="zh-CN"/>
              </w:rPr>
              <w:t>108</w:t>
            </w: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160</w:t>
            </w: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79.5</w:t>
            </w:r>
          </w:p>
          <w:p>
            <w:pPr>
              <w:autoSpaceDE w:val="0"/>
              <w:autoSpaceDN w:val="0"/>
              <w:adjustRightInd w:val="0"/>
              <w:spacing w:line="480" w:lineRule="auto"/>
              <w:ind w:left="180" w:leftChars="0"/>
              <w:jc w:val="center"/>
              <w:rPr>
                <w:rFonts w:hint="default" w:ascii="宋体" w:hAnsi="宋体"/>
                <w:sz w:val="18"/>
                <w:szCs w:val="18"/>
                <w:lang w:val="en-US" w:eastAsia="zh-CN"/>
              </w:rPr>
            </w:pPr>
            <w:r>
              <w:rPr>
                <w:rFonts w:hint="eastAsia" w:ascii="宋体" w:hAnsi="宋体"/>
                <w:sz w:val="18"/>
                <w:szCs w:val="18"/>
                <w:lang w:val="en-US" w:eastAsia="zh-CN"/>
              </w:rPr>
              <w:t>902.5</w:t>
            </w:r>
          </w:p>
        </w:tc>
        <w:tc>
          <w:tcPr>
            <w:tcW w:w="101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r>
              <w:rPr>
                <w:rFonts w:hint="eastAsia" w:ascii="宋体" w:hAnsi="宋体"/>
                <w:sz w:val="18"/>
                <w:szCs w:val="18"/>
                <w:lang w:val="en-US" w:eastAsia="zh-CN"/>
              </w:rPr>
              <w:t>351</w:t>
            </w: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r>
              <w:rPr>
                <w:rFonts w:hint="eastAsia" w:ascii="宋体" w:hAnsi="宋体"/>
                <w:sz w:val="18"/>
                <w:szCs w:val="18"/>
                <w:lang w:val="en-US" w:eastAsia="zh-CN"/>
              </w:rPr>
              <w:t>541.1</w:t>
            </w: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r>
              <w:rPr>
                <w:rFonts w:hint="eastAsia" w:ascii="宋体" w:hAnsi="宋体"/>
                <w:sz w:val="18"/>
                <w:szCs w:val="18"/>
                <w:lang w:val="en-US" w:eastAsia="zh-CN"/>
              </w:rPr>
              <w:t>455.2</w:t>
            </w: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default" w:ascii="宋体" w:hAnsi="宋体"/>
                <w:sz w:val="18"/>
                <w:szCs w:val="18"/>
                <w:lang w:val="en-US" w:eastAsia="zh-CN"/>
              </w:rPr>
            </w:pPr>
            <w:r>
              <w:rPr>
                <w:rFonts w:hint="eastAsia" w:ascii="宋体" w:hAnsi="宋体"/>
                <w:sz w:val="18"/>
                <w:szCs w:val="18"/>
                <w:lang w:val="en-US" w:eastAsia="zh-CN"/>
              </w:rPr>
              <w:t>316</w:t>
            </w:r>
          </w:p>
          <w:p>
            <w:pPr>
              <w:keepNext w:val="0"/>
              <w:keepLines w:val="0"/>
              <w:pageBreakBefore w:val="0"/>
              <w:widowControl w:val="0"/>
              <w:kinsoku/>
              <w:wordWrap/>
              <w:overflowPunct/>
              <w:topLinePunct w:val="0"/>
              <w:autoSpaceDE w:val="0"/>
              <w:autoSpaceDN w:val="0"/>
              <w:bidi w:val="0"/>
              <w:adjustRightInd w:val="0"/>
              <w:snapToGrid/>
              <w:spacing w:line="240" w:lineRule="auto"/>
              <w:ind w:left="0"/>
              <w:jc w:val="center"/>
              <w:textAlignment w:val="auto"/>
              <w:rPr>
                <w:rFonts w:hint="eastAsia" w:ascii="宋体" w:hAnsi="宋体"/>
                <w:sz w:val="18"/>
                <w:szCs w:val="18"/>
                <w:lang w:val="en-US" w:eastAsia="zh-CN"/>
              </w:rPr>
            </w:pP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385.4</w:t>
            </w: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572</w:t>
            </w: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470</w:t>
            </w:r>
          </w:p>
          <w:p>
            <w:pPr>
              <w:autoSpaceDE w:val="0"/>
              <w:autoSpaceDN w:val="0"/>
              <w:adjustRightInd w:val="0"/>
              <w:spacing w:line="480" w:lineRule="auto"/>
              <w:ind w:left="180" w:leftChars="0"/>
              <w:jc w:val="center"/>
              <w:rPr>
                <w:rFonts w:hint="eastAsia" w:ascii="宋体" w:hAnsi="宋体"/>
                <w:sz w:val="18"/>
                <w:szCs w:val="18"/>
                <w:lang w:val="en-US" w:eastAsia="zh-CN"/>
              </w:rPr>
            </w:pPr>
            <w:r>
              <w:rPr>
                <w:rFonts w:hint="eastAsia" w:ascii="宋体" w:hAnsi="宋体"/>
                <w:sz w:val="18"/>
                <w:szCs w:val="18"/>
                <w:lang w:val="en-US" w:eastAsia="zh-CN"/>
              </w:rPr>
              <w:t>259.5</w:t>
            </w:r>
          </w:p>
          <w:p>
            <w:pPr>
              <w:autoSpaceDE w:val="0"/>
              <w:autoSpaceDN w:val="0"/>
              <w:adjustRightInd w:val="0"/>
              <w:spacing w:line="480" w:lineRule="auto"/>
              <w:ind w:left="180" w:leftChars="0"/>
              <w:jc w:val="center"/>
              <w:rPr>
                <w:rFonts w:hint="default" w:ascii="宋体" w:hAnsi="宋体"/>
                <w:b/>
                <w:bCs/>
                <w:sz w:val="18"/>
                <w:szCs w:val="18"/>
                <w:lang w:val="en-US" w:eastAsia="zh-CN"/>
              </w:rPr>
            </w:pPr>
            <w:r>
              <w:rPr>
                <w:rFonts w:hint="eastAsia" w:ascii="宋体" w:hAnsi="宋体"/>
                <w:b/>
                <w:bCs/>
                <w:sz w:val="18"/>
                <w:szCs w:val="18"/>
                <w:lang w:val="en-US" w:eastAsia="zh-CN"/>
              </w:rPr>
              <w:t>3494.2</w:t>
            </w:r>
          </w:p>
          <w:p>
            <w:pPr>
              <w:autoSpaceDE w:val="0"/>
              <w:autoSpaceDN w:val="0"/>
              <w:adjustRightInd w:val="0"/>
              <w:spacing w:line="480" w:lineRule="auto"/>
              <w:ind w:left="180" w:leftChars="0"/>
              <w:jc w:val="center"/>
              <w:rPr>
                <w:rFonts w:hint="eastAsia" w:ascii="宋体" w:hAnsi="宋体"/>
                <w:sz w:val="18"/>
                <w:szCs w:val="18"/>
                <w:lang w:val="en-US" w:eastAsia="zh-CN"/>
              </w:rPr>
            </w:pPr>
          </w:p>
          <w:p>
            <w:pPr>
              <w:spacing w:line="280" w:lineRule="exact"/>
              <w:ind w:left="180" w:leftChars="0"/>
              <w:jc w:val="center"/>
              <w:rPr>
                <w:rFonts w:asciiTheme="minorHAnsi" w:hAnsiTheme="minorHAnsi" w:eastAsiaTheme="minorEastAsia" w:cstheme="minorBidi"/>
                <w:kern w:val="2"/>
                <w:sz w:val="21"/>
                <w:szCs w:val="21"/>
                <w:lang w:val="en-US" w:eastAsia="zh-CN" w:bidi="ar-SA"/>
              </w:rP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left"/>
              <w:textAlignment w:val="auto"/>
              <w:rPr>
                <w:rFonts w:hint="eastAsia"/>
                <w:b/>
                <w:bCs/>
                <w:vertAlign w:val="baseline"/>
                <w:lang w:val="en-US" w:eastAsia="zh-CN"/>
              </w:rPr>
            </w:pPr>
            <w:r>
              <w:rPr>
                <w:rFonts w:hint="eastAsia"/>
                <w:b/>
                <w:bCs/>
                <w:vertAlign w:val="baseline"/>
                <w:lang w:val="en-US" w:eastAsia="zh-CN"/>
              </w:rPr>
              <w:t>年限</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lang w:val="en-US" w:eastAsia="zh-CN"/>
              </w:rPr>
            </w:pPr>
            <w:r>
              <w:rPr>
                <w:rFonts w:hint="eastAsia"/>
                <w:lang w:val="en-US" w:eastAsia="zh-CN"/>
              </w:rPr>
              <w:t xml:space="preserve">   到校工作时间：2002年8月，从教21年，2015年12月31日副教授，满7年11个月。</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b w:val="0"/>
                <w:bCs w:val="0"/>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b/>
                <w:bCs/>
                <w:szCs w:val="21"/>
              </w:rPr>
            </w:pPr>
            <w:r>
              <w:rPr>
                <w:rFonts w:hint="eastAsia" w:cs="Times New Roman"/>
                <w:b/>
                <w:bCs/>
                <w:szCs w:val="21"/>
                <w:lang w:val="en-US" w:eastAsia="zh-CN"/>
              </w:rPr>
              <w:t>二、</w:t>
            </w:r>
            <w:r>
              <w:rPr>
                <w:rFonts w:hint="eastAsia" w:cs="Times New Roman"/>
                <w:b/>
                <w:bCs/>
                <w:szCs w:val="21"/>
              </w:rPr>
              <w:t>主持或参与学科建设、专业建设、课程建设</w:t>
            </w:r>
            <w:r>
              <w:rPr>
                <w:rFonts w:hint="eastAsia" w:cs="Times New Roman"/>
                <w:b/>
                <w:bCs/>
                <w:szCs w:val="21"/>
                <w:lang w:eastAsia="zh-CN"/>
              </w:rPr>
              <w:t>、</w:t>
            </w:r>
            <w:r>
              <w:rPr>
                <w:rFonts w:hint="eastAsia" w:cs="Times New Roman"/>
                <w:b/>
                <w:bCs/>
                <w:szCs w:val="21"/>
                <w:lang w:val="en-US" w:eastAsia="zh-CN"/>
              </w:rPr>
              <w:t>教学质量与教学改革工程项目、实验室（实习实训室）建设</w:t>
            </w:r>
            <w:r>
              <w:rPr>
                <w:rFonts w:hint="eastAsia" w:cs="Times New Roman"/>
                <w:b/>
                <w:bCs/>
                <w:szCs w:val="21"/>
              </w:rPr>
              <w:t>等</w:t>
            </w:r>
          </w:p>
          <w:p>
            <w:pPr>
              <w:keepNext w:val="0"/>
              <w:keepLines w:val="0"/>
              <w:pageBreakBefore w:val="0"/>
              <w:widowControl w:val="0"/>
              <w:kinsoku/>
              <w:wordWrap/>
              <w:overflowPunct/>
              <w:topLinePunct w:val="0"/>
              <w:autoSpaceDE/>
              <w:autoSpaceDN/>
              <w:bidi w:val="0"/>
              <w:adjustRightInd/>
              <w:snapToGrid/>
              <w:spacing w:line="360" w:lineRule="exact"/>
              <w:textAlignment w:val="auto"/>
              <w:rPr>
                <w:b w:val="0"/>
                <w:bCs w:val="0"/>
              </w:rPr>
            </w:pPr>
            <w:r>
              <w:rPr>
                <w:rFonts w:hint="eastAsia"/>
                <w:b w:val="0"/>
                <w:bCs w:val="0"/>
              </w:rPr>
              <w:t>1.省级重点建设项目高职特色专业,2013年7月，湖南省教育厅，省级重点建设项目，湘教通[2013]304号，</w:t>
            </w:r>
            <w:r>
              <w:rPr>
                <w:rFonts w:hint="eastAsia" w:ascii="宋体" w:hAnsi="宋体"/>
                <w:b w:val="0"/>
                <w:bCs w:val="0"/>
                <w:sz w:val="22"/>
                <w:szCs w:val="22"/>
              </w:rPr>
              <w:t>排名</w:t>
            </w:r>
            <w:r>
              <w:rPr>
                <w:rFonts w:hint="eastAsia"/>
                <w:b w:val="0"/>
                <w:bCs w:val="0"/>
              </w:rPr>
              <w:t>第一，2017年3月（湘教通〔2017〕109号）完成，到账经费90万</w:t>
            </w:r>
          </w:p>
          <w:p>
            <w:pPr>
              <w:keepNext w:val="0"/>
              <w:keepLines w:val="0"/>
              <w:pageBreakBefore w:val="0"/>
              <w:widowControl w:val="0"/>
              <w:kinsoku/>
              <w:wordWrap/>
              <w:overflowPunct/>
              <w:topLinePunct w:val="0"/>
              <w:autoSpaceDE/>
              <w:autoSpaceDN/>
              <w:bidi w:val="0"/>
              <w:adjustRightInd/>
              <w:snapToGrid/>
              <w:spacing w:line="360" w:lineRule="exact"/>
              <w:textAlignment w:val="auto"/>
              <w:rPr>
                <w:b w:val="0"/>
                <w:bCs w:val="0"/>
              </w:rPr>
            </w:pPr>
            <w:r>
              <w:rPr>
                <w:rFonts w:hint="eastAsia"/>
                <w:b w:val="0"/>
                <w:bCs w:val="0"/>
              </w:rPr>
              <w:t>2.湖南省高职业院校学生工商企业管理专业技能考核标准与题库开发项目，2015年5月，湖南省教育厅，省级（湘教通〔</w:t>
            </w:r>
            <w:r>
              <w:rPr>
                <w:b w:val="0"/>
                <w:bCs w:val="0"/>
              </w:rPr>
              <w:t>2015</w:t>
            </w:r>
            <w:r>
              <w:rPr>
                <w:rFonts w:hint="eastAsia"/>
                <w:b w:val="0"/>
                <w:bCs w:val="0"/>
              </w:rPr>
              <w:t>〕</w:t>
            </w:r>
            <w:r>
              <w:rPr>
                <w:b w:val="0"/>
                <w:bCs w:val="0"/>
              </w:rPr>
              <w:t>129</w:t>
            </w:r>
            <w:r>
              <w:rPr>
                <w:rFonts w:hint="eastAsia"/>
                <w:b w:val="0"/>
                <w:bCs w:val="0"/>
              </w:rPr>
              <w:t>号），</w:t>
            </w:r>
            <w:r>
              <w:rPr>
                <w:rFonts w:hint="eastAsia" w:ascii="宋体" w:hAnsi="宋体"/>
                <w:b w:val="0"/>
                <w:bCs w:val="0"/>
                <w:sz w:val="22"/>
                <w:szCs w:val="22"/>
              </w:rPr>
              <w:t>排名</w:t>
            </w:r>
            <w:r>
              <w:rPr>
                <w:rFonts w:hint="eastAsia"/>
                <w:b w:val="0"/>
                <w:bCs w:val="0"/>
              </w:rPr>
              <w:t>第一，2018年9月完成，到账经费20万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val="0"/>
                <w:bCs w:val="0"/>
              </w:rPr>
            </w:pPr>
            <w:r>
              <w:rPr>
                <w:rFonts w:hint="eastAsia"/>
                <w:b w:val="0"/>
                <w:bCs w:val="0"/>
              </w:rPr>
              <w:t>3.网络在线开放课程：企业经营仿真实践，湖南省教育厅，2017年6月，省级，</w:t>
            </w:r>
            <w:r>
              <w:rPr>
                <w:rFonts w:hint="eastAsia" w:ascii="宋体" w:hAnsi="宋体"/>
                <w:b w:val="0"/>
                <w:bCs w:val="0"/>
                <w:sz w:val="22"/>
                <w:szCs w:val="22"/>
              </w:rPr>
              <w:t>排名</w:t>
            </w:r>
            <w:r>
              <w:rPr>
                <w:rFonts w:hint="eastAsia"/>
                <w:b w:val="0"/>
                <w:bCs w:val="0"/>
              </w:rPr>
              <w:t>第一，2021年7月（湘网职院综〔2021〕23号）完成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val="0"/>
                <w:bCs w:val="0"/>
              </w:rPr>
            </w:pPr>
            <w:r>
              <w:rPr>
                <w:rFonts w:hint="eastAsia"/>
                <w:b w:val="0"/>
                <w:bCs w:val="0"/>
                <w:lang w:val="en-US" w:eastAsia="zh-CN"/>
              </w:rPr>
              <w:t>4.</w:t>
            </w:r>
            <w:r>
              <w:rPr>
                <w:rFonts w:hint="default"/>
                <w:b w:val="0"/>
                <w:bCs w:val="0"/>
                <w:lang w:val="en-US" w:eastAsia="zh-CN"/>
              </w:rPr>
              <w:t>省级特色专业课程《零售数据挖掘与应用》资源建设</w:t>
            </w:r>
            <w:r>
              <w:rPr>
                <w:rFonts w:hint="eastAsia"/>
                <w:b w:val="0"/>
                <w:bCs w:val="0"/>
                <w:lang w:val="en-US" w:eastAsia="zh-CN"/>
              </w:rPr>
              <w:t>，2017.12</w:t>
            </w:r>
            <w:r>
              <w:rPr>
                <w:rFonts w:hint="eastAsia"/>
                <w:b w:val="0"/>
                <w:bCs w:val="0"/>
              </w:rPr>
              <w:t>（湘网职院综〔</w:t>
            </w:r>
            <w:r>
              <w:rPr>
                <w:rFonts w:hint="eastAsia"/>
                <w:b w:val="0"/>
                <w:bCs w:val="0"/>
                <w:lang w:val="en-US" w:eastAsia="zh-CN"/>
              </w:rPr>
              <w:t>2017</w:t>
            </w:r>
            <w:r>
              <w:rPr>
                <w:rFonts w:hint="eastAsia"/>
                <w:b w:val="0"/>
                <w:bCs w:val="0"/>
              </w:rPr>
              <w:t>〕</w:t>
            </w:r>
            <w:r>
              <w:rPr>
                <w:rFonts w:hint="eastAsia"/>
                <w:b w:val="0"/>
                <w:bCs w:val="0"/>
                <w:lang w:val="en-US" w:eastAsia="zh-CN"/>
              </w:rPr>
              <w:t>76</w:t>
            </w:r>
            <w:r>
              <w:rPr>
                <w:rFonts w:hint="eastAsia"/>
                <w:b w:val="0"/>
                <w:bCs w:val="0"/>
              </w:rPr>
              <w:t>号）</w:t>
            </w:r>
            <w:r>
              <w:rPr>
                <w:rFonts w:hint="eastAsia"/>
                <w:b w:val="0"/>
                <w:bCs w:val="0"/>
                <w:lang w:eastAsia="zh-CN"/>
              </w:rPr>
              <w:t>，</w:t>
            </w:r>
            <w:r>
              <w:rPr>
                <w:rFonts w:hint="eastAsia"/>
                <w:b w:val="0"/>
                <w:bCs w:val="0"/>
                <w:lang w:val="en-US" w:eastAsia="zh-CN"/>
              </w:rPr>
              <w:t>主持，完成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b w:val="0"/>
                <w:bCs w:val="0"/>
              </w:rPr>
            </w:pPr>
            <w:r>
              <w:rPr>
                <w:rFonts w:hint="eastAsia"/>
                <w:b w:val="0"/>
                <w:bCs w:val="0"/>
                <w:lang w:val="en-US" w:eastAsia="zh-CN"/>
              </w:rPr>
              <w:t>5.</w:t>
            </w:r>
            <w:r>
              <w:rPr>
                <w:rFonts w:hint="eastAsia"/>
                <w:b w:val="0"/>
                <w:bCs w:val="0"/>
              </w:rPr>
              <w:t>湖南省一流特色专业群培育项目：互联网+经济管理与服务，湖南省教育厅，2018年12月（湘教通[2018]588号），</w:t>
            </w:r>
            <w:r>
              <w:rPr>
                <w:rFonts w:hint="eastAsia" w:ascii="宋体" w:hAnsi="宋体"/>
                <w:b w:val="0"/>
                <w:bCs w:val="0"/>
                <w:sz w:val="22"/>
                <w:szCs w:val="22"/>
              </w:rPr>
              <w:t>排名</w:t>
            </w:r>
            <w:r>
              <w:rPr>
                <w:rFonts w:hint="eastAsia"/>
                <w:b w:val="0"/>
                <w:bCs w:val="0"/>
              </w:rPr>
              <w:t>第二，完成</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b w:val="0"/>
                <w:bCs w:val="0"/>
              </w:rPr>
            </w:pPr>
            <w:r>
              <w:rPr>
                <w:rFonts w:hint="eastAsia"/>
                <w:b w:val="0"/>
                <w:bCs w:val="0"/>
                <w:vertAlign w:val="baseline"/>
                <w:lang w:val="en-US" w:eastAsia="zh-CN"/>
              </w:rPr>
              <w:t>6.根据省级特色专业建设要求建设湖南广播电视大学</w:t>
            </w:r>
            <w:r>
              <w:rPr>
                <w:rFonts w:hint="default"/>
                <w:b w:val="0"/>
                <w:bCs w:val="0"/>
                <w:vertAlign w:val="baseline"/>
                <w:lang w:val="en-US" w:eastAsia="zh-CN"/>
              </w:rPr>
              <w:t>智慧商务跨专业仿真综合实训中心</w:t>
            </w:r>
            <w:r>
              <w:rPr>
                <w:rFonts w:hint="eastAsia"/>
                <w:b w:val="0"/>
                <w:bCs w:val="0"/>
                <w:vertAlign w:val="baseline"/>
                <w:lang w:val="en-US" w:eastAsia="zh-CN"/>
              </w:rPr>
              <w:t>，交付并通过</w:t>
            </w:r>
            <w:r>
              <w:rPr>
                <w:rFonts w:hint="default"/>
                <w:b w:val="0"/>
                <w:bCs w:val="0"/>
                <w:vertAlign w:val="baseline"/>
                <w:lang w:val="en-US" w:eastAsia="zh-CN"/>
              </w:rPr>
              <w:t>验收，认定为长沙市市级创业孵化基地</w:t>
            </w:r>
            <w:r>
              <w:rPr>
                <w:rFonts w:hint="eastAsia"/>
                <w:b w:val="0"/>
                <w:bCs w:val="0"/>
              </w:rPr>
              <w:t>（</w:t>
            </w:r>
            <w:r>
              <w:rPr>
                <w:rFonts w:hint="eastAsia"/>
                <w:b w:val="0"/>
                <w:bCs w:val="0"/>
                <w:lang w:val="en-US" w:eastAsia="zh-CN"/>
              </w:rPr>
              <w:t>长人社发</w:t>
            </w:r>
            <w:r>
              <w:rPr>
                <w:rFonts w:hint="eastAsia"/>
                <w:b w:val="0"/>
                <w:bCs w:val="0"/>
              </w:rPr>
              <w:t>〔</w:t>
            </w:r>
            <w:r>
              <w:rPr>
                <w:rFonts w:hint="eastAsia"/>
                <w:b w:val="0"/>
                <w:bCs w:val="0"/>
                <w:lang w:val="en-US" w:eastAsia="zh-CN"/>
              </w:rPr>
              <w:t>2019</w:t>
            </w:r>
            <w:r>
              <w:rPr>
                <w:rFonts w:hint="eastAsia"/>
                <w:b w:val="0"/>
                <w:bCs w:val="0"/>
              </w:rPr>
              <w:t>〕</w:t>
            </w:r>
            <w:r>
              <w:rPr>
                <w:rFonts w:hint="eastAsia"/>
                <w:b w:val="0"/>
                <w:bCs w:val="0"/>
                <w:lang w:val="en-US" w:eastAsia="zh-CN"/>
              </w:rPr>
              <w:t>76</w:t>
            </w:r>
            <w:r>
              <w:rPr>
                <w:rFonts w:hint="eastAsia"/>
                <w:b w:val="0"/>
                <w:bCs w:val="0"/>
              </w:rPr>
              <w:t>号）</w:t>
            </w:r>
            <w:r>
              <w:rPr>
                <w:rFonts w:hint="eastAsia"/>
                <w:b w:val="0"/>
                <w:bCs w:val="0"/>
                <w:vertAlign w:val="baseline"/>
                <w:lang w:val="en-US" w:eastAsia="zh-CN"/>
              </w:rPr>
              <w:t>.长沙市人力资源和社会保障局，2019.12，第一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Theme="minorEastAsia"/>
                <w:b w:val="0"/>
                <w:bCs w:val="0"/>
                <w:vertAlign w:val="baseline"/>
                <w:lang w:val="en-US" w:eastAsia="zh-CN"/>
              </w:rPr>
            </w:pPr>
            <w:r>
              <w:rPr>
                <w:rFonts w:hint="eastAsia"/>
                <w:b w:val="0"/>
                <w:bCs w:val="0"/>
                <w:lang w:val="en-US" w:eastAsia="zh-CN"/>
              </w:rPr>
              <w:t>7.</w:t>
            </w:r>
            <w:r>
              <w:rPr>
                <w:rFonts w:hint="eastAsia"/>
                <w:b w:val="0"/>
                <w:bCs w:val="0"/>
              </w:rPr>
              <w:t>2020 年湖南省高职高专院校工商企业管理专业人才培养方案优秀等级评价，湖南省教育厅，2021年1月（湘教通〔</w:t>
            </w:r>
            <w:r>
              <w:rPr>
                <w:b w:val="0"/>
                <w:bCs w:val="0"/>
              </w:rPr>
              <w:t>2021</w:t>
            </w:r>
            <w:r>
              <w:rPr>
                <w:rFonts w:hint="eastAsia"/>
                <w:b w:val="0"/>
                <w:bCs w:val="0"/>
              </w:rPr>
              <w:t>〕</w:t>
            </w:r>
            <w:r>
              <w:rPr>
                <w:b w:val="0"/>
                <w:bCs w:val="0"/>
              </w:rPr>
              <w:t xml:space="preserve">2 </w:t>
            </w:r>
            <w:r>
              <w:rPr>
                <w:rFonts w:hint="eastAsia"/>
                <w:b w:val="0"/>
                <w:bCs w:val="0"/>
              </w:rPr>
              <w:t>号），</w:t>
            </w:r>
            <w:r>
              <w:rPr>
                <w:rFonts w:hint="eastAsia" w:ascii="宋体" w:hAnsi="宋体"/>
                <w:b w:val="0"/>
                <w:bCs w:val="0"/>
                <w:sz w:val="22"/>
                <w:szCs w:val="22"/>
              </w:rPr>
              <w:t>排名</w:t>
            </w:r>
            <w:r>
              <w:rPr>
                <w:rFonts w:hint="eastAsia"/>
                <w:b w:val="0"/>
                <w:bCs w:val="0"/>
              </w:rPr>
              <w:t>第</w:t>
            </w:r>
            <w:r>
              <w:rPr>
                <w:rFonts w:hint="eastAsia"/>
                <w:b w:val="0"/>
                <w:bCs w:val="0"/>
                <w:lang w:val="en-US" w:eastAsia="zh-CN"/>
              </w:rPr>
              <w:t>一，完成</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b w:val="0"/>
                <w:bCs w:val="0"/>
                <w:vertAlign w:val="baseline"/>
                <w:lang w:val="en-US" w:eastAsia="zh-CN"/>
              </w:rPr>
            </w:pPr>
            <w:r>
              <w:rPr>
                <w:rFonts w:hint="eastAsia"/>
                <w:b w:val="0"/>
                <w:bCs w:val="0"/>
                <w:vertAlign w:val="baseline"/>
                <w:lang w:val="en-US" w:eastAsia="zh-CN"/>
              </w:rPr>
              <w:t>8.</w:t>
            </w:r>
            <w:r>
              <w:rPr>
                <w:rFonts w:hint="default"/>
                <w:b w:val="0"/>
                <w:bCs w:val="0"/>
                <w:vertAlign w:val="baseline"/>
                <w:lang w:val="en-US" w:eastAsia="zh-CN"/>
              </w:rPr>
              <w:t>湖南省</w:t>
            </w:r>
            <w:r>
              <w:rPr>
                <w:rFonts w:hint="eastAsia"/>
                <w:b w:val="0"/>
                <w:bCs w:val="0"/>
                <w:vertAlign w:val="baseline"/>
                <w:lang w:val="en-US" w:eastAsia="zh-CN"/>
              </w:rPr>
              <w:t>社会培训评价机构</w:t>
            </w:r>
            <w:r>
              <w:rPr>
                <w:rFonts w:hint="default"/>
                <w:b w:val="0"/>
                <w:bCs w:val="0"/>
                <w:vertAlign w:val="baseline"/>
                <w:lang w:val="en-US" w:eastAsia="zh-CN"/>
              </w:rPr>
              <w:t>职业技能等级认定——人力资源管理师（四级、三级）标准及题库</w:t>
            </w:r>
            <w:r>
              <w:rPr>
                <w:rFonts w:hint="eastAsia"/>
                <w:b w:val="0"/>
                <w:bCs w:val="0"/>
                <w:vertAlign w:val="baseline"/>
                <w:lang w:val="en-US" w:eastAsia="zh-CN"/>
              </w:rPr>
              <w:t>（湘人社函〔2022〕193号），湖南省人力资源和社会保障厅，2022.8，排名第一，</w:t>
            </w:r>
            <w:r>
              <w:rPr>
                <w:rFonts w:hint="eastAsia"/>
                <w:b w:val="0"/>
                <w:bCs w:val="0"/>
                <w:lang w:val="en-US" w:eastAsia="zh-CN"/>
              </w:rPr>
              <w:t>完成</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b w:val="0"/>
                <w:bCs w:val="0"/>
                <w:vertAlign w:val="baseline"/>
                <w:lang w:val="en-US" w:eastAsia="zh-CN"/>
              </w:rPr>
            </w:pPr>
            <w:r>
              <w:rPr>
                <w:rFonts w:hint="eastAsia"/>
                <w:b w:val="0"/>
                <w:bCs w:val="0"/>
                <w:vertAlign w:val="baseline"/>
                <w:lang w:val="en-US" w:eastAsia="zh-CN"/>
              </w:rPr>
              <w:t>9.</w:t>
            </w:r>
            <w:r>
              <w:rPr>
                <w:rFonts w:hint="default"/>
                <w:b w:val="0"/>
                <w:bCs w:val="0"/>
                <w:vertAlign w:val="baseline"/>
                <w:lang w:val="en-US" w:eastAsia="zh-CN"/>
              </w:rPr>
              <w:t>2022年度开放教育立项课程网络教学团队企业战略分析课程</w:t>
            </w:r>
            <w:r>
              <w:rPr>
                <w:rFonts w:hint="eastAsia"/>
                <w:b w:val="0"/>
                <w:bCs w:val="0"/>
              </w:rPr>
              <w:t>（湘</w:t>
            </w:r>
            <w:r>
              <w:rPr>
                <w:rFonts w:hint="eastAsia"/>
                <w:b w:val="0"/>
                <w:bCs w:val="0"/>
                <w:lang w:val="en-US" w:eastAsia="zh-CN"/>
              </w:rPr>
              <w:t>开大校通</w:t>
            </w:r>
            <w:r>
              <w:rPr>
                <w:rFonts w:hint="eastAsia"/>
                <w:b w:val="0"/>
                <w:bCs w:val="0"/>
              </w:rPr>
              <w:t>〔</w:t>
            </w:r>
            <w:r>
              <w:rPr>
                <w:rFonts w:hint="eastAsia"/>
                <w:b w:val="0"/>
                <w:bCs w:val="0"/>
                <w:lang w:val="en-US" w:eastAsia="zh-CN"/>
              </w:rPr>
              <w:t>2023</w:t>
            </w:r>
            <w:r>
              <w:rPr>
                <w:rFonts w:hint="eastAsia"/>
                <w:b w:val="0"/>
                <w:bCs w:val="0"/>
              </w:rPr>
              <w:t>〕</w:t>
            </w:r>
            <w:r>
              <w:rPr>
                <w:rFonts w:hint="eastAsia"/>
                <w:b w:val="0"/>
                <w:bCs w:val="0"/>
                <w:lang w:val="en-US" w:eastAsia="zh-CN"/>
              </w:rPr>
              <w:t>188</w:t>
            </w:r>
            <w:r>
              <w:rPr>
                <w:b w:val="0"/>
                <w:bCs w:val="0"/>
              </w:rPr>
              <w:t xml:space="preserve"> </w:t>
            </w:r>
            <w:r>
              <w:rPr>
                <w:rFonts w:hint="eastAsia"/>
                <w:b w:val="0"/>
                <w:bCs w:val="0"/>
              </w:rPr>
              <w:t>号</w:t>
            </w:r>
            <w:r>
              <w:rPr>
                <w:rFonts w:hint="eastAsia"/>
                <w:b w:val="0"/>
                <w:bCs w:val="0"/>
                <w:lang w:eastAsia="zh-CN"/>
              </w:rPr>
              <w:t>）</w:t>
            </w:r>
            <w:r>
              <w:rPr>
                <w:rFonts w:hint="eastAsia"/>
                <w:b w:val="0"/>
                <w:bCs w:val="0"/>
                <w:vertAlign w:val="baseline"/>
                <w:lang w:val="en-US" w:eastAsia="zh-CN"/>
              </w:rPr>
              <w:t>，2023.10，主持</w:t>
            </w:r>
            <w:r>
              <w:rPr>
                <w:rFonts w:hint="eastAsia"/>
                <w:b w:val="0"/>
                <w:bCs w:val="0"/>
                <w:lang w:val="en-US" w:eastAsia="zh-CN"/>
              </w:rPr>
              <w:t>，完成</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b w:val="0"/>
                <w:bCs w:val="0"/>
                <w:lang w:val="en-US"/>
              </w:rPr>
            </w:pPr>
            <w:r>
              <w:rPr>
                <w:rFonts w:hint="eastAsia"/>
                <w:b w:val="0"/>
                <w:bCs w:val="0"/>
                <w:vertAlign w:val="baseline"/>
                <w:lang w:val="en-US" w:eastAsia="zh-CN"/>
              </w:rPr>
              <w:t>10.</w:t>
            </w:r>
            <w:r>
              <w:rPr>
                <w:rFonts w:hint="default"/>
                <w:b w:val="0"/>
                <w:bCs w:val="0"/>
                <w:vertAlign w:val="baseline"/>
                <w:lang w:val="en-US" w:eastAsia="zh-CN"/>
              </w:rPr>
              <w:t>成人教育新专业——市场营销本科专业申报及备案</w:t>
            </w:r>
            <w:r>
              <w:rPr>
                <w:rFonts w:hint="eastAsia"/>
                <w:b w:val="0"/>
                <w:bCs w:val="0"/>
                <w:vertAlign w:val="baseline"/>
                <w:lang w:val="en-US" w:eastAsia="zh-CN"/>
              </w:rPr>
              <w:t>，2023.06，参与，</w:t>
            </w:r>
            <w:r>
              <w:rPr>
                <w:rFonts w:hint="eastAsia"/>
                <w:b w:val="0"/>
                <w:bCs w:val="0"/>
                <w:lang w:val="en-US" w:eastAsia="zh-CN"/>
              </w:rPr>
              <w:t>教育部已通过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Times New Roman"/>
                <w:b w:val="0"/>
                <w:bCs w:val="0"/>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b/>
                <w:bCs/>
              </w:rPr>
            </w:pPr>
            <w:r>
              <w:rPr>
                <w:rFonts w:hint="eastAsia" w:ascii="宋体" w:hAnsi="宋体" w:cs="Times New Roman"/>
                <w:b/>
                <w:bCs/>
                <w:sz w:val="22"/>
                <w:szCs w:val="22"/>
                <w:lang w:val="en-US" w:eastAsia="zh-CN"/>
              </w:rPr>
              <w:t>三、</w:t>
            </w:r>
            <w:r>
              <w:rPr>
                <w:rFonts w:hint="eastAsia" w:ascii="宋体" w:hAnsi="宋体" w:cs="Times New Roman"/>
                <w:b/>
                <w:bCs/>
                <w:sz w:val="22"/>
                <w:szCs w:val="22"/>
              </w:rPr>
              <w:t>获教学成果奖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b w:val="0"/>
                <w:bCs w:val="0"/>
                <w:sz w:val="22"/>
                <w:szCs w:val="22"/>
              </w:rPr>
            </w:pPr>
            <w:r>
              <w:rPr>
                <w:rFonts w:hint="eastAsia"/>
                <w:b w:val="0"/>
                <w:bCs w:val="0"/>
                <w:lang w:val="en-US" w:eastAsia="zh-CN"/>
              </w:rPr>
              <w:t>1</w:t>
            </w:r>
            <w:r>
              <w:rPr>
                <w:rFonts w:hint="eastAsia"/>
                <w:b w:val="0"/>
                <w:bCs w:val="0"/>
              </w:rPr>
              <w:t>.</w:t>
            </w:r>
            <w:r>
              <w:rPr>
                <w:rFonts w:hint="eastAsia" w:ascii="宋体" w:hAnsi="宋体"/>
                <w:b w:val="0"/>
                <w:bCs w:val="0"/>
                <w:sz w:val="22"/>
                <w:szCs w:val="22"/>
              </w:rPr>
              <w:t>教育教学成果二等奖，湖南广播电视大学（湖南网络工程职业学院），排名第一，2017年6月</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b w:val="0"/>
                <w:bCs w:val="0"/>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b/>
                <w:bCs/>
                <w:sz w:val="22"/>
                <w:szCs w:val="22"/>
              </w:rPr>
            </w:pPr>
            <w:r>
              <w:rPr>
                <w:rFonts w:hint="eastAsia" w:ascii="宋体" w:hAnsi="宋体"/>
                <w:b/>
                <w:bCs/>
                <w:sz w:val="22"/>
                <w:szCs w:val="22"/>
                <w:lang w:val="en-US" w:eastAsia="zh-CN"/>
              </w:rPr>
              <w:t>四、</w:t>
            </w:r>
            <w:r>
              <w:rPr>
                <w:rFonts w:hint="eastAsia" w:ascii="宋体" w:hAnsi="宋体"/>
                <w:b/>
                <w:bCs/>
                <w:sz w:val="22"/>
                <w:szCs w:val="22"/>
              </w:rPr>
              <w:t>指导学生参加竞赛、毕业设计、社会实践等活动获奖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Theme="minorEastAsia"/>
                <w:lang w:val="en-US" w:eastAsia="zh-CN"/>
              </w:rPr>
            </w:pPr>
            <w:r>
              <w:rPr>
                <w:rFonts w:hint="eastAsia" w:ascii="宋体" w:hAnsi="宋体"/>
                <w:sz w:val="22"/>
                <w:szCs w:val="22"/>
                <w:lang w:val="en-US" w:eastAsia="zh-CN"/>
              </w:rPr>
              <w:t>1</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1"/>
                <w:szCs w:val="21"/>
                <w:lang w:val="en-US" w:eastAsia="zh-CN"/>
              </w:rPr>
              <w:t>“建行杯”第九届湖南省“互联网+”大学生创新创业大赛一等奖，</w:t>
            </w:r>
            <w:r>
              <w:rPr>
                <w:rFonts w:hint="eastAsia" w:ascii="宋体" w:hAnsi="宋体"/>
                <w:sz w:val="22"/>
                <w:szCs w:val="22"/>
              </w:rPr>
              <w:t>排名第二，湖南省教育厅，</w:t>
            </w:r>
            <w:r>
              <w:rPr>
                <w:rFonts w:hint="eastAsia" w:ascii="宋体" w:hAnsi="宋体"/>
                <w:sz w:val="22"/>
                <w:szCs w:val="22"/>
                <w:lang w:val="en-US" w:eastAsia="zh-CN"/>
              </w:rPr>
              <w:t>2023</w:t>
            </w:r>
            <w:r>
              <w:rPr>
                <w:rFonts w:hint="eastAsia" w:ascii="宋体" w:hAnsi="宋体"/>
                <w:sz w:val="22"/>
                <w:szCs w:val="22"/>
              </w:rPr>
              <w:t>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sz w:val="22"/>
                <w:szCs w:val="22"/>
              </w:rPr>
            </w:pPr>
            <w:r>
              <w:rPr>
                <w:rFonts w:hint="eastAsia" w:ascii="宋体" w:hAnsi="宋体"/>
                <w:sz w:val="22"/>
                <w:szCs w:val="22"/>
                <w:lang w:val="en-US" w:eastAsia="zh-CN"/>
              </w:rPr>
              <w:t>2.省级：</w:t>
            </w:r>
            <w:r>
              <w:rPr>
                <w:rFonts w:hint="eastAsia" w:ascii="宋体" w:hAnsi="宋体"/>
                <w:sz w:val="22"/>
                <w:szCs w:val="22"/>
              </w:rPr>
              <w:t>湖南省黄炎培职业教育奖创业规划大赛二等奖1项，排名第二，湖南省教育厅，2022年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sz w:val="22"/>
                <w:szCs w:val="22"/>
              </w:rPr>
            </w:pPr>
            <w:r>
              <w:rPr>
                <w:rFonts w:hint="eastAsia" w:ascii="宋体" w:hAnsi="宋体"/>
                <w:sz w:val="22"/>
                <w:szCs w:val="22"/>
                <w:lang w:val="en-US" w:eastAsia="zh-CN"/>
              </w:rPr>
              <w:t>3.省级：</w:t>
            </w:r>
            <w:r>
              <w:rPr>
                <w:rFonts w:hint="eastAsia" w:ascii="宋体" w:hAnsi="宋体"/>
                <w:sz w:val="22"/>
                <w:szCs w:val="22"/>
              </w:rPr>
              <w:t>湖南省黄炎培职业教育奖创业规划大赛三等奖1项，排名第一，湖南省教育厅，2019年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sz w:val="22"/>
                <w:szCs w:val="22"/>
                <w:lang w:val="en-US" w:eastAsia="zh-CN"/>
              </w:rPr>
            </w:pPr>
            <w:r>
              <w:rPr>
                <w:rFonts w:hint="eastAsia" w:ascii="宋体" w:hAnsi="宋体"/>
                <w:sz w:val="22"/>
                <w:szCs w:val="22"/>
                <w:lang w:val="en-US" w:eastAsia="zh-CN"/>
              </w:rPr>
              <w:t>4.省级：</w:t>
            </w:r>
            <w:r>
              <w:rPr>
                <w:rFonts w:hint="eastAsia" w:ascii="宋体" w:hAnsi="宋体"/>
                <w:sz w:val="22"/>
                <w:szCs w:val="22"/>
              </w:rPr>
              <w:t>湖南省黄炎培职业教育奖创业规划大赛三等奖1项，排名第一，湖南省教育厅，2018年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sz w:val="22"/>
                <w:szCs w:val="22"/>
              </w:rPr>
            </w:pPr>
            <w:r>
              <w:rPr>
                <w:rFonts w:hint="eastAsia" w:ascii="宋体" w:hAnsi="宋体"/>
                <w:sz w:val="22"/>
                <w:szCs w:val="22"/>
                <w:lang w:val="en-US" w:eastAsia="zh-CN"/>
              </w:rPr>
              <w:t>5.国家级：</w:t>
            </w:r>
            <w:r>
              <w:rPr>
                <w:rFonts w:hint="eastAsia" w:ascii="宋体" w:hAnsi="宋体"/>
                <w:sz w:val="22"/>
                <w:szCs w:val="22"/>
              </w:rPr>
              <w:t>全国行业职业技能竞赛--全国连锁经营行业职业技能竞赛连锁经营师学生组三等奖，排名第一，中国连锁经营协会、中国就业培训技术指导中心等（人社部二类竞赛），2020年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sz w:val="22"/>
                <w:szCs w:val="22"/>
              </w:rPr>
            </w:pPr>
            <w:r>
              <w:rPr>
                <w:rFonts w:hint="eastAsia" w:ascii="宋体" w:hAnsi="宋体"/>
                <w:sz w:val="22"/>
                <w:szCs w:val="22"/>
                <w:lang w:val="en-US" w:eastAsia="zh-CN"/>
              </w:rPr>
              <w:t>6.省级：</w:t>
            </w:r>
            <w:r>
              <w:rPr>
                <w:rFonts w:hint="eastAsia" w:ascii="宋体" w:hAnsi="宋体"/>
                <w:sz w:val="22"/>
                <w:szCs w:val="22"/>
              </w:rPr>
              <w:t>湖南省职业院校技能竞赛“互联网+”企业经营管理技能二等奖，排名第二，湖南省教育厅，2018年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lang w:val="en-US" w:eastAsia="zh-CN"/>
              </w:rPr>
              <w:t>7</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2"/>
                <w:szCs w:val="22"/>
              </w:rPr>
              <w:t>湖南省职业院校技能竞赛“互联网+”企业经营管理技能三等奖，排名第一，湖南省教育厅，2018年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lang w:val="en-US" w:eastAsia="zh-CN"/>
              </w:rPr>
              <w:t>8</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2"/>
                <w:szCs w:val="22"/>
              </w:rPr>
              <w:t>湖南省职业院校技能竞赛智慧零售运营与管理技能二等奖，排名第二，湖南省教育厅，2021年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lang w:val="en-US" w:eastAsia="zh-CN"/>
              </w:rPr>
              <w:t>9</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2"/>
                <w:szCs w:val="22"/>
              </w:rPr>
              <w:t>湖南省职业院校技能竞赛人力资源管理技能三等奖，排名第一，湖南省教育厅，2021年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lang w:val="en-US" w:eastAsia="zh-CN"/>
              </w:rPr>
              <w:t>10</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2"/>
                <w:szCs w:val="22"/>
              </w:rPr>
              <w:t>湖南省职业院校技能竞赛人力资源管理技能三等奖，排名第一，湖南省教育厅，2021年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lang w:val="en-US" w:eastAsia="zh-CN"/>
              </w:rPr>
              <w:t>11</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2"/>
                <w:szCs w:val="22"/>
              </w:rPr>
              <w:t>湖南省职业院校技能竞赛人力资源管理技能三等奖，排名第一，湖南省教育厅，2021年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b w:val="0"/>
                <w:bCs w:val="0"/>
                <w:sz w:val="22"/>
                <w:szCs w:val="22"/>
                <w:lang w:val="en-US" w:eastAsia="zh-CN"/>
              </w:rPr>
            </w:pPr>
            <w:r>
              <w:rPr>
                <w:rFonts w:hint="eastAsia" w:ascii="宋体" w:hAnsi="宋体"/>
                <w:sz w:val="22"/>
                <w:szCs w:val="22"/>
                <w:lang w:val="en-US" w:eastAsia="zh-CN"/>
              </w:rPr>
              <w:t>12</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2"/>
                <w:szCs w:val="22"/>
              </w:rPr>
              <w:t>第八届海峡两岸大学生职业技能-人力资源管理技能竞赛高职组二等奖，排名第一，福建省教育厅、人社厅等，2021年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b/>
                <w:bCs/>
                <w:sz w:val="22"/>
                <w:szCs w:val="22"/>
              </w:rPr>
            </w:pPr>
            <w:r>
              <w:rPr>
                <w:rFonts w:hint="eastAsia" w:ascii="宋体" w:hAnsi="宋体"/>
                <w:b/>
                <w:bCs/>
                <w:sz w:val="22"/>
                <w:szCs w:val="22"/>
                <w:lang w:val="en-US" w:eastAsia="zh-CN"/>
              </w:rPr>
              <w:t>五、</w:t>
            </w:r>
            <w:r>
              <w:rPr>
                <w:rFonts w:hint="eastAsia" w:ascii="宋体" w:hAnsi="宋体"/>
                <w:b/>
                <w:bCs/>
                <w:sz w:val="22"/>
                <w:szCs w:val="22"/>
              </w:rPr>
              <w:t>教学技能竞赛获奖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Times New Roman"/>
                <w:sz w:val="22"/>
                <w:szCs w:val="22"/>
              </w:rPr>
            </w:pPr>
            <w:r>
              <w:rPr>
                <w:rFonts w:hint="eastAsia" w:ascii="宋体" w:hAnsi="宋体" w:cs="Times New Roman"/>
                <w:sz w:val="22"/>
                <w:szCs w:val="22"/>
                <w:lang w:val="en-US" w:eastAsia="zh-CN"/>
              </w:rPr>
              <w:t>1</w:t>
            </w:r>
            <w:r>
              <w:rPr>
                <w:rFonts w:hint="eastAsia" w:ascii="宋体" w:hAnsi="宋体" w:cs="Times New Roman"/>
                <w:sz w:val="22"/>
                <w:szCs w:val="22"/>
              </w:rPr>
              <w:t>.湖南省职业院校技能竞赛教师能力比赛高职教学设计三等奖，</w:t>
            </w:r>
            <w:r>
              <w:rPr>
                <w:rFonts w:hint="eastAsia" w:ascii="宋体" w:hAnsi="宋体" w:cs="Times New Roman"/>
                <w:sz w:val="22"/>
                <w:szCs w:val="22"/>
                <w:lang w:val="en-US" w:eastAsia="zh-CN"/>
              </w:rPr>
              <w:t>第二</w:t>
            </w:r>
            <w:r>
              <w:rPr>
                <w:rFonts w:hint="eastAsia" w:ascii="宋体" w:hAnsi="宋体" w:cs="Times New Roman"/>
                <w:sz w:val="22"/>
                <w:szCs w:val="22"/>
              </w:rPr>
              <w:t>，湖南省教育厅，2018年</w:t>
            </w:r>
          </w:p>
          <w:p>
            <w:pPr>
              <w:pStyle w:val="5"/>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default" w:eastAsiaTheme="minorEastAsia"/>
                <w:lang w:val="en-US" w:eastAsia="zh-CN"/>
              </w:rPr>
            </w:pPr>
            <w:r>
              <w:rPr>
                <w:rFonts w:hint="eastAsia"/>
                <w:lang w:val="en-US" w:eastAsia="zh-CN"/>
              </w:rPr>
              <w:t>2.</w:t>
            </w:r>
            <w:r>
              <w:rPr>
                <w:rFonts w:hint="eastAsia"/>
              </w:rPr>
              <w:t>技能竞赛教师能力比赛高职教学设计一等奖</w:t>
            </w:r>
            <w:r>
              <w:rPr>
                <w:rFonts w:hint="eastAsia"/>
                <w:lang w:eastAsia="zh-CN"/>
              </w:rPr>
              <w:t>，</w:t>
            </w:r>
            <w:r>
              <w:rPr>
                <w:rFonts w:hint="eastAsia"/>
                <w:lang w:val="en-US" w:eastAsia="zh-CN"/>
              </w:rPr>
              <w:t>主持，</w:t>
            </w:r>
            <w:r>
              <w:rPr>
                <w:rFonts w:hint="eastAsia"/>
              </w:rPr>
              <w:t>湖南网络工程职业学院</w:t>
            </w:r>
            <w:r>
              <w:rPr>
                <w:rFonts w:hint="eastAsia"/>
                <w:lang w:eastAsia="zh-CN"/>
              </w:rPr>
              <w:t>，</w:t>
            </w:r>
            <w:r>
              <w:rPr>
                <w:rFonts w:hint="eastAsia"/>
                <w:lang w:val="en-US" w:eastAsia="zh-CN"/>
              </w:rPr>
              <w:t>2018年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Times New Roman"/>
                <w:sz w:val="22"/>
                <w:szCs w:val="22"/>
              </w:rPr>
            </w:pPr>
            <w:r>
              <w:rPr>
                <w:rFonts w:hint="eastAsia" w:ascii="宋体" w:hAnsi="宋体"/>
                <w:sz w:val="22"/>
                <w:szCs w:val="22"/>
                <w:lang w:val="en-US" w:eastAsia="zh-CN"/>
              </w:rPr>
              <w:t>3</w:t>
            </w:r>
            <w:r>
              <w:rPr>
                <w:rFonts w:hint="eastAsia" w:ascii="宋体" w:hAnsi="宋体"/>
                <w:sz w:val="22"/>
                <w:szCs w:val="22"/>
              </w:rPr>
              <w:t>.</w:t>
            </w:r>
            <w:r>
              <w:rPr>
                <w:rFonts w:hint="eastAsia" w:ascii="宋体" w:hAnsi="宋体" w:cs="Times New Roman"/>
                <w:sz w:val="22"/>
                <w:szCs w:val="22"/>
              </w:rPr>
              <w:t>湖南开放大学首届“课程思政”说课比赛二等奖，湖南开放大学，2019年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lang w:val="en-US" w:eastAsia="zh-CN"/>
              </w:rPr>
              <w:t>4</w:t>
            </w:r>
            <w:r>
              <w:rPr>
                <w:rFonts w:hint="eastAsia" w:ascii="宋体" w:hAnsi="宋体"/>
                <w:sz w:val="22"/>
                <w:szCs w:val="22"/>
              </w:rPr>
              <w:t>.线上教学优秀案例二等奖</w:t>
            </w:r>
            <w:r>
              <w:rPr>
                <w:rFonts w:hint="eastAsia" w:ascii="宋体" w:hAnsi="宋体"/>
                <w:sz w:val="22"/>
                <w:szCs w:val="22"/>
                <w:lang w:eastAsia="zh-CN"/>
              </w:rPr>
              <w:t>，</w:t>
            </w:r>
            <w:r>
              <w:rPr>
                <w:rFonts w:hint="eastAsia" w:ascii="宋体" w:hAnsi="宋体"/>
                <w:sz w:val="22"/>
                <w:szCs w:val="22"/>
              </w:rPr>
              <w:t>第一，</w:t>
            </w:r>
            <w:r>
              <w:rPr>
                <w:rFonts w:hint="eastAsia" w:ascii="宋体" w:hAnsi="宋体"/>
                <w:sz w:val="22"/>
                <w:szCs w:val="22"/>
                <w:lang w:val="en-US" w:eastAsia="zh-CN"/>
              </w:rPr>
              <w:t>湖南广播电视大学</w:t>
            </w:r>
            <w:r>
              <w:rPr>
                <w:rFonts w:hint="eastAsia" w:ascii="宋体" w:hAnsi="宋体"/>
                <w:sz w:val="22"/>
                <w:szCs w:val="22"/>
              </w:rPr>
              <w:t>，2020年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lang w:val="en-US" w:eastAsia="zh-CN"/>
              </w:rPr>
              <w:t>5</w:t>
            </w:r>
            <w:r>
              <w:rPr>
                <w:rFonts w:hint="eastAsia" w:ascii="宋体" w:hAnsi="宋体"/>
                <w:sz w:val="22"/>
                <w:szCs w:val="22"/>
              </w:rPr>
              <w:t>.湖南开放大学第三届课程思政说课大赛三等奖</w:t>
            </w:r>
            <w:r>
              <w:rPr>
                <w:rFonts w:hint="eastAsia" w:ascii="宋体" w:hAnsi="宋体" w:cs="Times New Roman"/>
                <w:sz w:val="22"/>
                <w:szCs w:val="22"/>
              </w:rPr>
              <w:t>，</w:t>
            </w:r>
            <w:r>
              <w:rPr>
                <w:rFonts w:hint="eastAsia" w:ascii="宋体" w:hAnsi="宋体" w:cs="Times New Roman"/>
                <w:sz w:val="22"/>
                <w:szCs w:val="22"/>
                <w:lang w:val="en-US" w:eastAsia="zh-CN"/>
              </w:rPr>
              <w:t>第二</w:t>
            </w:r>
            <w:r>
              <w:rPr>
                <w:rFonts w:hint="eastAsia" w:ascii="宋体" w:hAnsi="宋体"/>
                <w:sz w:val="22"/>
                <w:szCs w:val="22"/>
              </w:rPr>
              <w:t>，湖南开放大学，2021年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Theme="minorEastAsia"/>
                <w:b/>
                <w:bCs/>
                <w:sz w:val="22"/>
                <w:szCs w:val="22"/>
                <w:lang w:val="en-US" w:eastAsia="zh-CN"/>
              </w:rPr>
            </w:pPr>
            <w:r>
              <w:rPr>
                <w:rFonts w:hint="eastAsia" w:ascii="宋体" w:hAnsi="宋体"/>
                <w:b/>
                <w:bCs/>
                <w:sz w:val="22"/>
                <w:szCs w:val="22"/>
                <w:lang w:val="en-US" w:eastAsia="zh-CN"/>
              </w:rPr>
              <w:t>六、指导学生参加专业技能抽查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b w:val="0"/>
                <w:bCs w:val="0"/>
                <w:vertAlign w:val="baseline"/>
                <w:lang w:val="en-US" w:eastAsia="zh-CN"/>
              </w:rPr>
            </w:pPr>
            <w:r>
              <w:rPr>
                <w:rFonts w:hint="eastAsia" w:ascii="宋体" w:hAnsi="宋体"/>
                <w:sz w:val="22"/>
                <w:szCs w:val="22"/>
                <w:lang w:val="en-US" w:eastAsia="zh-CN"/>
              </w:rPr>
              <w:t>1</w:t>
            </w:r>
            <w:r>
              <w:rPr>
                <w:rFonts w:hint="eastAsia" w:ascii="宋体" w:hAnsi="宋体"/>
                <w:sz w:val="22"/>
                <w:szCs w:val="22"/>
              </w:rPr>
              <w:t>.</w:t>
            </w:r>
            <w:r>
              <w:rPr>
                <w:rFonts w:hint="eastAsia" w:ascii="宋体" w:hAnsi="宋体"/>
                <w:sz w:val="22"/>
                <w:szCs w:val="22"/>
                <w:lang w:val="en-US" w:eastAsia="zh-CN"/>
              </w:rPr>
              <w:t>省级：</w:t>
            </w:r>
            <w:r>
              <w:rPr>
                <w:rFonts w:hint="eastAsia" w:ascii="宋体" w:hAnsi="宋体"/>
                <w:sz w:val="22"/>
                <w:szCs w:val="22"/>
              </w:rPr>
              <w:t>湖南省教育厅高职高专院校学生专业技能抽查100%通过，主持，湖南省教育厅，2018年（湘教通</w:t>
            </w:r>
            <w:r>
              <w:rPr>
                <w:rFonts w:hint="eastAsia" w:ascii="宋体" w:hAnsi="宋体" w:eastAsia="宋体" w:cs="宋体"/>
                <w:sz w:val="22"/>
                <w:szCs w:val="22"/>
              </w:rPr>
              <w:t>[</w:t>
            </w:r>
            <w:r>
              <w:rPr>
                <w:rFonts w:hint="eastAsia" w:ascii="宋体" w:hAnsi="宋体"/>
                <w:sz w:val="22"/>
                <w:szCs w:val="22"/>
              </w:rPr>
              <w:t>201</w:t>
            </w:r>
            <w:r>
              <w:rPr>
                <w:rFonts w:hint="eastAsia" w:ascii="宋体" w:hAnsi="宋体" w:eastAsia="宋体" w:cs="宋体"/>
                <w:sz w:val="22"/>
                <w:szCs w:val="22"/>
              </w:rPr>
              <w:t>]</w:t>
            </w:r>
            <w:r>
              <w:rPr>
                <w:rFonts w:hint="eastAsia" w:ascii="宋体" w:hAnsi="宋体"/>
                <w:sz w:val="22"/>
                <w:szCs w:val="22"/>
              </w:rPr>
              <w:t>8517号）</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2" w:hRule="atLeast"/>
        </w:trPr>
        <w:tc>
          <w:tcPr>
            <w:tcW w:w="525" w:type="dxa"/>
            <w:vMerge w:val="restart"/>
            <w:vAlign w:val="center"/>
          </w:tcPr>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r>
              <w:rPr>
                <w:rFonts w:hint="eastAsia"/>
                <w:b/>
                <w:bCs/>
                <w:vertAlign w:val="baseline"/>
                <w:lang w:eastAsia="zh-CN"/>
              </w:rPr>
              <w:t>科研成果及业绩</w:t>
            </w: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r>
              <w:rPr>
                <w:rFonts w:hint="eastAsia"/>
                <w:b/>
                <w:bCs/>
                <w:vertAlign w:val="baseline"/>
                <w:lang w:eastAsia="zh-CN"/>
              </w:rPr>
              <w:t>科研成果及业绩</w:t>
            </w:r>
          </w:p>
        </w:tc>
        <w:tc>
          <w:tcPr>
            <w:tcW w:w="406" w:type="dxa"/>
            <w:vAlign w:val="center"/>
          </w:tcPr>
          <w:p>
            <w:pPr>
              <w:jc w:val="both"/>
              <w:rPr>
                <w:rFonts w:hint="default"/>
                <w:vertAlign w:val="baseline"/>
                <w:lang w:val="en-US" w:eastAsia="zh-CN"/>
              </w:rPr>
            </w:pPr>
            <w:r>
              <w:rPr>
                <w:rFonts w:hint="eastAsia"/>
                <w:vertAlign w:val="baseline"/>
                <w:lang w:val="en-US" w:eastAsia="zh-CN"/>
              </w:rPr>
              <w:t>主要论著或论文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sz w:val="22"/>
                <w:szCs w:val="22"/>
                <w:lang w:val="en-US" w:eastAsia="zh-CN"/>
              </w:rPr>
            </w:pPr>
          </w:p>
        </w:tc>
        <w:tc>
          <w:tcPr>
            <w:tcW w:w="12815" w:type="dxa"/>
            <w:gridSpan w:val="5"/>
            <w:vAlign w:val="center"/>
          </w:tcPr>
          <w:p>
            <w:pPr>
              <w:pStyle w:val="5"/>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宋体" w:hAnsi="宋体"/>
                <w:b/>
                <w:bCs/>
                <w:sz w:val="22"/>
                <w:szCs w:val="22"/>
                <w:lang w:val="en-US" w:eastAsia="zh-CN"/>
              </w:rPr>
            </w:pPr>
            <w:r>
              <w:rPr>
                <w:rFonts w:hint="eastAsia" w:ascii="宋体" w:hAnsi="宋体"/>
                <w:b/>
                <w:bCs/>
                <w:sz w:val="22"/>
                <w:szCs w:val="22"/>
                <w:lang w:eastAsia="zh-CN"/>
              </w:rPr>
              <w:t>（</w:t>
            </w:r>
            <w:r>
              <w:rPr>
                <w:rFonts w:hint="eastAsia" w:ascii="宋体" w:hAnsi="宋体"/>
                <w:b/>
                <w:bCs/>
                <w:sz w:val="22"/>
                <w:szCs w:val="22"/>
                <w:lang w:val="en-US" w:eastAsia="zh-CN"/>
              </w:rPr>
              <w:t>一）专著及教材</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Theme="minorEastAsia"/>
                <w:sz w:val="22"/>
                <w:szCs w:val="22"/>
                <w:lang w:eastAsia="zh-CN"/>
              </w:rPr>
            </w:pPr>
            <w:r>
              <w:rPr>
                <w:rFonts w:hint="eastAsia" w:ascii="宋体" w:hAnsi="宋体"/>
                <w:sz w:val="22"/>
                <w:szCs w:val="22"/>
                <w:lang w:val="en-US" w:eastAsia="zh-CN"/>
              </w:rPr>
              <w:t>1.</w:t>
            </w:r>
            <w:r>
              <w:rPr>
                <w:rFonts w:hint="eastAsia" w:ascii="宋体" w:hAnsi="宋体"/>
                <w:sz w:val="22"/>
                <w:szCs w:val="22"/>
              </w:rPr>
              <w:t>高职工商企业管理专业“订单式产学交替”教学模式研究.吉林人民出版社，2018年5月，独著，专著</w:t>
            </w:r>
            <w:r>
              <w:rPr>
                <w:rFonts w:hint="eastAsia" w:ascii="宋体" w:hAnsi="宋体"/>
                <w:sz w:val="22"/>
                <w:szCs w:val="22"/>
                <w:lang w:eastAsia="zh-CN"/>
              </w:rPr>
              <w:t>（</w:t>
            </w:r>
            <w:r>
              <w:rPr>
                <w:rFonts w:hint="eastAsia" w:ascii="宋体" w:hAnsi="宋体"/>
                <w:sz w:val="22"/>
                <w:szCs w:val="22"/>
                <w:lang w:val="en-US" w:eastAsia="zh-CN"/>
              </w:rPr>
              <w:t>代表作</w:t>
            </w:r>
            <w:r>
              <w:rPr>
                <w:rFonts w:hint="eastAsia" w:ascii="宋体" w:hAnsi="宋体"/>
                <w:sz w:val="22"/>
                <w:szCs w:val="22"/>
                <w:lang w:eastAsia="zh-CN"/>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lang w:val="en-US" w:eastAsia="zh-CN"/>
              </w:rPr>
              <w:t>2.</w:t>
            </w:r>
            <w:r>
              <w:rPr>
                <w:rFonts w:hint="eastAsia" w:ascii="宋体" w:hAnsi="宋体"/>
                <w:sz w:val="22"/>
                <w:szCs w:val="22"/>
              </w:rPr>
              <w:t>基于核心职业能力的高职经管类高技能人才培养研究吗，中国商务出版社，2020年5月，排名第一（共4人），专著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lang w:val="en-US" w:eastAsia="zh-CN"/>
              </w:rPr>
              <w:t>3.</w:t>
            </w:r>
            <w:r>
              <w:rPr>
                <w:rFonts w:hint="eastAsia" w:ascii="宋体" w:hAnsi="宋体"/>
                <w:sz w:val="22"/>
                <w:szCs w:val="22"/>
              </w:rPr>
              <w:t>高职院校创新创业教育研究与探索（合著），哈尔滨地图出版社，2018年12月，第二（共4人），专著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lang w:val="en-US" w:eastAsia="zh-CN"/>
              </w:rPr>
              <w:t>4.</w:t>
            </w:r>
            <w:r>
              <w:rPr>
                <w:rFonts w:hint="eastAsia" w:ascii="宋体" w:hAnsi="宋体"/>
                <w:sz w:val="22"/>
                <w:szCs w:val="22"/>
              </w:rPr>
              <w:t>高等职业院校学生专业技能考核标准与题库——工商企业管理，湖南大学出版社，2020年1月，排名第一，编著</w:t>
            </w:r>
          </w:p>
          <w:p>
            <w:pPr>
              <w:pStyle w:val="5"/>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eastAsia" w:ascii="宋体" w:hAnsi="宋体"/>
                <w:sz w:val="22"/>
                <w:szCs w:val="22"/>
                <w:lang w:eastAsia="zh-CN"/>
              </w:rPr>
            </w:pPr>
            <w:r>
              <w:rPr>
                <w:rFonts w:hint="eastAsia" w:ascii="宋体" w:hAnsi="宋体"/>
                <w:sz w:val="22"/>
                <w:szCs w:val="22"/>
                <w:lang w:val="en-US" w:eastAsia="zh-CN"/>
              </w:rPr>
              <w:t>5.人社部十四五规划教材：</w:t>
            </w:r>
            <w:r>
              <w:rPr>
                <w:rFonts w:hint="eastAsia" w:ascii="宋体" w:hAnsi="宋体"/>
                <w:sz w:val="22"/>
                <w:szCs w:val="22"/>
              </w:rPr>
              <w:t>国家职业技能等级认定培训教材连锁经营管理师三级，中国人力资源和社会保障出版集团，排名第一，2022年9月</w:t>
            </w:r>
            <w:r>
              <w:rPr>
                <w:rFonts w:hint="eastAsia" w:ascii="宋体" w:hAnsi="宋体"/>
                <w:sz w:val="22"/>
                <w:szCs w:val="22"/>
                <w:lang w:eastAsia="zh-CN"/>
              </w:rPr>
              <w:t>。</w:t>
            </w:r>
          </w:p>
          <w:p>
            <w:pPr>
              <w:pStyle w:val="5"/>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宋体" w:hAnsi="宋体"/>
                <w:sz w:val="22"/>
                <w:szCs w:val="22"/>
                <w:lang w:val="en-US" w:eastAsia="zh-CN"/>
              </w:rPr>
            </w:pPr>
            <w:r>
              <w:rPr>
                <w:rFonts w:hint="eastAsia" w:ascii="宋体" w:hAnsi="宋体"/>
                <w:sz w:val="22"/>
                <w:szCs w:val="22"/>
                <w:lang w:val="en-US" w:eastAsia="zh-CN"/>
              </w:rPr>
              <w:t>6.人社部十四五规划教材：</w:t>
            </w:r>
            <w:r>
              <w:rPr>
                <w:rFonts w:hint="eastAsia" w:ascii="宋体" w:hAnsi="宋体"/>
                <w:sz w:val="22"/>
                <w:szCs w:val="22"/>
              </w:rPr>
              <w:t>国家职业技能等级认定培训教材连锁经营管理师</w:t>
            </w:r>
            <w:r>
              <w:rPr>
                <w:rFonts w:hint="eastAsia" w:ascii="宋体" w:hAnsi="宋体"/>
                <w:sz w:val="22"/>
                <w:szCs w:val="22"/>
                <w:lang w:val="en-US" w:eastAsia="zh-CN"/>
              </w:rPr>
              <w:t>四</w:t>
            </w:r>
            <w:r>
              <w:rPr>
                <w:rFonts w:hint="eastAsia" w:ascii="宋体" w:hAnsi="宋体"/>
                <w:sz w:val="22"/>
                <w:szCs w:val="22"/>
              </w:rPr>
              <w:t>级，中国人力资源和社会保障出版集团，排名第</w:t>
            </w:r>
            <w:r>
              <w:rPr>
                <w:rFonts w:hint="eastAsia" w:ascii="宋体" w:hAnsi="宋体"/>
                <w:sz w:val="22"/>
                <w:szCs w:val="22"/>
                <w:lang w:val="en-US" w:eastAsia="zh-CN"/>
              </w:rPr>
              <w:t>五</w:t>
            </w:r>
            <w:r>
              <w:rPr>
                <w:rFonts w:hint="eastAsia" w:ascii="宋体" w:hAnsi="宋体"/>
                <w:sz w:val="22"/>
                <w:szCs w:val="22"/>
              </w:rPr>
              <w:t>，2022年</w:t>
            </w:r>
            <w:r>
              <w:rPr>
                <w:rFonts w:hint="eastAsia" w:ascii="宋体" w:hAnsi="宋体"/>
                <w:sz w:val="22"/>
                <w:szCs w:val="22"/>
                <w:lang w:val="en-US" w:eastAsia="zh-CN"/>
              </w:rPr>
              <w:t>8</w:t>
            </w:r>
            <w:r>
              <w:rPr>
                <w:rFonts w:hint="eastAsia" w:ascii="宋体" w:hAnsi="宋体"/>
                <w:sz w:val="22"/>
                <w:szCs w:val="22"/>
              </w:rPr>
              <w:t>月</w:t>
            </w:r>
            <w:r>
              <w:rPr>
                <w:rFonts w:hint="eastAsia" w:ascii="宋体" w:hAnsi="宋体"/>
                <w:sz w:val="22"/>
                <w:szCs w:val="22"/>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hAnsi="宋体" w:eastAsiaTheme="minorEastAsia"/>
                <w:b/>
                <w:bCs/>
                <w:sz w:val="22"/>
                <w:szCs w:val="22"/>
                <w:lang w:val="en-US" w:eastAsia="zh-CN"/>
              </w:rPr>
            </w:pPr>
            <w:r>
              <w:rPr>
                <w:rFonts w:hint="eastAsia" w:ascii="宋体" w:hAnsi="宋体"/>
                <w:b/>
                <w:bCs/>
                <w:sz w:val="22"/>
                <w:szCs w:val="22"/>
                <w:lang w:eastAsia="zh-CN"/>
              </w:rPr>
              <w:t>（</w:t>
            </w:r>
            <w:r>
              <w:rPr>
                <w:rFonts w:hint="eastAsia" w:ascii="宋体" w:hAnsi="宋体"/>
                <w:b/>
                <w:bCs/>
                <w:sz w:val="22"/>
                <w:szCs w:val="22"/>
                <w:lang w:val="en-US" w:eastAsia="zh-CN"/>
              </w:rPr>
              <w:t>二</w:t>
            </w:r>
            <w:r>
              <w:rPr>
                <w:rFonts w:hint="eastAsia" w:ascii="宋体" w:hAnsi="宋体"/>
                <w:b/>
                <w:bCs/>
                <w:sz w:val="22"/>
                <w:szCs w:val="22"/>
                <w:lang w:eastAsia="zh-CN"/>
              </w:rPr>
              <w:t>）</w:t>
            </w:r>
            <w:r>
              <w:rPr>
                <w:rFonts w:hint="eastAsia" w:ascii="宋体" w:hAnsi="宋体"/>
                <w:b/>
                <w:bCs/>
                <w:sz w:val="22"/>
                <w:szCs w:val="22"/>
                <w:lang w:val="en-US" w:eastAsia="zh-CN"/>
              </w:rPr>
              <w:t>论文</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1.基于工业化和城镇化的工业碳生产率的门槛效应检验，统计与决策，2020.07，独著，CSSCI核心，第一批4084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2.企业大数据影响因素与经济发展关系研究，统计与决策，第一（共2人），2019.05， CSSCI核心，第一批4084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3.基于VAR模型的城镇居民消费与收入关系研究，统计与决策，独著，2019.03， CSSCI核心，第一批4084</w:t>
            </w:r>
            <w:r>
              <w:rPr>
                <w:rFonts w:hint="eastAsia" w:ascii="宋体" w:hAnsi="宋体"/>
                <w:sz w:val="22"/>
                <w:szCs w:val="22"/>
                <w:lang w:eastAsia="zh-CN"/>
              </w:rPr>
              <w:t>（</w:t>
            </w:r>
            <w:r>
              <w:rPr>
                <w:rFonts w:hint="eastAsia" w:ascii="宋体" w:hAnsi="宋体"/>
                <w:sz w:val="22"/>
                <w:szCs w:val="22"/>
                <w:lang w:val="en-US" w:eastAsia="zh-CN"/>
              </w:rPr>
              <w:t>代表作</w:t>
            </w:r>
            <w:r>
              <w:rPr>
                <w:rFonts w:hint="eastAsia" w:ascii="宋体" w:hAnsi="宋体"/>
                <w:sz w:val="22"/>
                <w:szCs w:val="22"/>
                <w:lang w:eastAsia="zh-CN"/>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4.美国职业教育师资培养的特色、经验及其借鉴，职教论坛，独著，2019.08，北大核心，第一批3704</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5.学分银行制度下高职学生课外学习成果认证与转换研究,成才之路,独著，2021年12月，第二批632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6.基于心理契约的湖南高职“双师型”教师工作绩效评价思考,成才之路,独著，2021年11月,独著，第二批632</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7.智能零售背景下数字型管理人才培养模式研究，中国管理信息化，独著，2020.06，第二批268</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8.心理契约视角下高职工商企业管理人才培养效果影响机制探索，经济研究导刊，2020.04，独著，第一批2541</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sz w:val="22"/>
                <w:szCs w:val="22"/>
              </w:rPr>
            </w:pPr>
            <w:r>
              <w:rPr>
                <w:rFonts w:hint="eastAsia" w:ascii="宋体" w:hAnsi="宋体"/>
                <w:sz w:val="22"/>
                <w:szCs w:val="22"/>
              </w:rPr>
              <w:t>9.高职工商企业管理专业校企双元育人的探索与实践----基于产教融合背景，福建茶叶，2020.03，独著，第二批647</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sz w:val="22"/>
                <w:szCs w:val="22"/>
              </w:rPr>
            </w:pPr>
            <w:r>
              <w:rPr>
                <w:rFonts w:hint="eastAsia" w:ascii="宋体" w:hAnsi="宋体"/>
                <w:sz w:val="22"/>
                <w:szCs w:val="22"/>
              </w:rPr>
              <w:t>10.1+X证书制度下高职财经类专业学习成果认定模式研究，福建茶叶，独著，2020.02，第二批647</w:t>
            </w:r>
          </w:p>
        </w:tc>
        <w:tc>
          <w:tcPr>
            <w:tcW w:w="871" w:type="dxa"/>
            <w:vMerge w:val="restart"/>
            <w:vAlign w:val="top"/>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0" w:hRule="atLeast"/>
        </w:trPr>
        <w:tc>
          <w:tcPr>
            <w:tcW w:w="525" w:type="dxa"/>
            <w:vMerge w:val="continue"/>
            <w:vAlign w:val="center"/>
          </w:tcPr>
          <w:p>
            <w:pPr>
              <w:jc w:val="both"/>
            </w:pPr>
          </w:p>
        </w:tc>
        <w:tc>
          <w:tcPr>
            <w:tcW w:w="406"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p>
            <w:pPr>
              <w:jc w:val="both"/>
              <w:rPr>
                <w:rFonts w:hint="eastAsia"/>
                <w:vertAlign w:val="baseline"/>
                <w:lang w:val="en-US" w:eastAsia="zh-CN"/>
              </w:rPr>
            </w:pPr>
          </w:p>
        </w:tc>
        <w:tc>
          <w:tcPr>
            <w:tcW w:w="12815" w:type="dxa"/>
            <w:gridSpan w:val="5"/>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Theme="minorEastAsia"/>
                <w:sz w:val="22"/>
                <w:szCs w:val="22"/>
                <w:lang w:val="en-US" w:eastAsia="zh-CN"/>
              </w:rPr>
            </w:pPr>
            <w:r>
              <w:rPr>
                <w:rFonts w:hint="eastAsia" w:ascii="宋体" w:hAnsi="宋体"/>
                <w:sz w:val="22"/>
                <w:szCs w:val="22"/>
              </w:rPr>
              <w:t>1.</w:t>
            </w:r>
            <w:r>
              <w:rPr>
                <w:rFonts w:ascii="宋体" w:hAnsi="宋体"/>
                <w:sz w:val="22"/>
                <w:szCs w:val="22"/>
              </w:rPr>
              <w:t>湖南零售业绿色发展模式创新战略研究</w:t>
            </w:r>
            <w:r>
              <w:rPr>
                <w:rFonts w:hint="eastAsia" w:ascii="宋体" w:hAnsi="宋体"/>
                <w:sz w:val="22"/>
                <w:szCs w:val="22"/>
              </w:rPr>
              <w:t>，</w:t>
            </w:r>
            <w:r>
              <w:rPr>
                <w:rFonts w:ascii="宋体" w:hAnsi="宋体"/>
                <w:sz w:val="22"/>
                <w:szCs w:val="22"/>
              </w:rPr>
              <w:t>2012年湖南省科技厅软科学项目</w:t>
            </w:r>
            <w:r>
              <w:rPr>
                <w:rFonts w:hint="eastAsia" w:ascii="宋体" w:hAnsi="宋体"/>
                <w:sz w:val="22"/>
                <w:szCs w:val="22"/>
              </w:rPr>
              <w:t>，</w:t>
            </w:r>
            <w:r>
              <w:rPr>
                <w:rFonts w:ascii="宋体" w:hAnsi="宋体"/>
                <w:sz w:val="22"/>
                <w:szCs w:val="22"/>
              </w:rPr>
              <w:t>2012ZK3007，</w:t>
            </w:r>
            <w:r>
              <w:rPr>
                <w:rFonts w:hint="eastAsia" w:ascii="宋体" w:hAnsi="宋体"/>
                <w:sz w:val="22"/>
                <w:szCs w:val="22"/>
                <w:lang w:val="en-US" w:eastAsia="zh-CN"/>
              </w:rPr>
              <w:t>主持</w:t>
            </w:r>
            <w:r>
              <w:rPr>
                <w:rFonts w:ascii="宋体" w:hAnsi="宋体"/>
                <w:sz w:val="22"/>
                <w:szCs w:val="22"/>
              </w:rPr>
              <w:t>，2016年10月结题</w:t>
            </w:r>
            <w:r>
              <w:rPr>
                <w:rFonts w:hint="eastAsia" w:ascii="宋体" w:hAnsi="宋体"/>
                <w:sz w:val="22"/>
                <w:szCs w:val="22"/>
                <w:lang w:eastAsia="zh-CN"/>
              </w:rPr>
              <w:t>，</w:t>
            </w:r>
            <w:r>
              <w:rPr>
                <w:rFonts w:hint="eastAsia" w:ascii="宋体" w:hAnsi="宋体"/>
                <w:sz w:val="22"/>
                <w:szCs w:val="22"/>
                <w:lang w:val="en-US" w:eastAsia="zh-CN"/>
              </w:rPr>
              <w:t>到账经费2万。</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Theme="minorEastAsia"/>
                <w:sz w:val="22"/>
                <w:szCs w:val="22"/>
                <w:lang w:val="en-US" w:eastAsia="zh-CN"/>
              </w:rPr>
            </w:pPr>
            <w:r>
              <w:rPr>
                <w:rFonts w:hint="eastAsia" w:ascii="宋体" w:hAnsi="宋体"/>
                <w:sz w:val="22"/>
                <w:szCs w:val="22"/>
              </w:rPr>
              <w:t>2.</w:t>
            </w:r>
            <w:r>
              <w:rPr>
                <w:rFonts w:ascii="宋体" w:hAnsi="宋体"/>
                <w:sz w:val="22"/>
                <w:szCs w:val="22"/>
              </w:rPr>
              <w:t>湖南产业升级背景下组建现代服务业职教集团战略研究</w:t>
            </w:r>
            <w:r>
              <w:rPr>
                <w:rFonts w:hint="eastAsia" w:ascii="宋体" w:hAnsi="宋体"/>
                <w:sz w:val="22"/>
                <w:szCs w:val="22"/>
              </w:rPr>
              <w:t>，</w:t>
            </w:r>
            <w:r>
              <w:rPr>
                <w:rFonts w:ascii="宋体" w:hAnsi="宋体"/>
                <w:sz w:val="22"/>
                <w:szCs w:val="22"/>
              </w:rPr>
              <w:t>2012年湖南省情与决策咨询课题</w:t>
            </w:r>
            <w:r>
              <w:rPr>
                <w:rFonts w:hint="eastAsia" w:ascii="宋体" w:hAnsi="宋体"/>
                <w:sz w:val="22"/>
                <w:szCs w:val="22"/>
              </w:rPr>
              <w:t>，</w:t>
            </w:r>
            <w:r>
              <w:rPr>
                <w:rFonts w:hint="eastAsia" w:ascii="宋体" w:hAnsi="宋体"/>
                <w:sz w:val="22"/>
                <w:szCs w:val="22"/>
                <w:lang w:val="en-US" w:eastAsia="zh-CN"/>
              </w:rPr>
              <w:t>主持</w:t>
            </w:r>
            <w:r>
              <w:rPr>
                <w:rFonts w:ascii="宋体" w:hAnsi="宋体"/>
                <w:sz w:val="22"/>
                <w:szCs w:val="22"/>
              </w:rPr>
              <w:t>，2012BZZ173，2020年月结题</w:t>
            </w:r>
            <w:r>
              <w:rPr>
                <w:rFonts w:hint="eastAsia" w:ascii="宋体" w:hAnsi="宋体"/>
                <w:sz w:val="22"/>
                <w:szCs w:val="22"/>
                <w:lang w:eastAsia="zh-CN"/>
              </w:rPr>
              <w:t>，</w:t>
            </w:r>
            <w:r>
              <w:rPr>
                <w:rFonts w:hint="eastAsia" w:ascii="宋体" w:hAnsi="宋体"/>
                <w:sz w:val="22"/>
                <w:szCs w:val="22"/>
                <w:lang w:val="en-US" w:eastAsia="zh-CN"/>
              </w:rPr>
              <w:t>经费0.6万。</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Theme="minorEastAsia"/>
                <w:sz w:val="22"/>
                <w:szCs w:val="22"/>
                <w:lang w:eastAsia="zh-CN"/>
              </w:rPr>
            </w:pPr>
            <w:r>
              <w:rPr>
                <w:rFonts w:hint="eastAsia" w:ascii="宋体" w:hAnsi="宋体"/>
                <w:sz w:val="22"/>
                <w:szCs w:val="22"/>
              </w:rPr>
              <w:t>3.</w:t>
            </w:r>
            <w:r>
              <w:rPr>
                <w:rFonts w:ascii="宋体" w:hAnsi="宋体"/>
                <w:sz w:val="22"/>
                <w:szCs w:val="22"/>
              </w:rPr>
              <w:t>智能零售背景下高职数字型管理人才校企双元培养模式应用研究</w:t>
            </w:r>
            <w:r>
              <w:rPr>
                <w:rFonts w:hint="eastAsia" w:ascii="宋体" w:hAnsi="宋体"/>
                <w:sz w:val="22"/>
                <w:szCs w:val="22"/>
              </w:rPr>
              <w:t>，</w:t>
            </w:r>
            <w:r>
              <w:rPr>
                <w:rFonts w:ascii="宋体" w:hAnsi="宋体"/>
                <w:sz w:val="22"/>
                <w:szCs w:val="22"/>
              </w:rPr>
              <w:t>2019年湖南省教育厅教学改革研究项目</w:t>
            </w:r>
            <w:r>
              <w:rPr>
                <w:rFonts w:hint="eastAsia" w:ascii="宋体" w:hAnsi="宋体"/>
                <w:sz w:val="22"/>
                <w:szCs w:val="22"/>
              </w:rPr>
              <w:t>，</w:t>
            </w:r>
            <w:r>
              <w:rPr>
                <w:rFonts w:ascii="宋体" w:hAnsi="宋体"/>
                <w:sz w:val="22"/>
                <w:szCs w:val="22"/>
              </w:rPr>
              <w:t>ZJGB2019127，</w:t>
            </w:r>
            <w:r>
              <w:rPr>
                <w:rFonts w:hint="eastAsia" w:ascii="宋体" w:hAnsi="宋体"/>
                <w:sz w:val="22"/>
                <w:szCs w:val="22"/>
                <w:lang w:val="en-US" w:eastAsia="zh-CN"/>
              </w:rPr>
              <w:t>主持</w:t>
            </w:r>
            <w:r>
              <w:rPr>
                <w:rFonts w:ascii="宋体" w:hAnsi="宋体"/>
                <w:sz w:val="22"/>
                <w:szCs w:val="22"/>
              </w:rPr>
              <w:t>，2022年6月结题</w:t>
            </w:r>
            <w:r>
              <w:rPr>
                <w:rFonts w:hint="eastAsia" w:ascii="宋体" w:hAnsi="宋体"/>
                <w:sz w:val="22"/>
                <w:szCs w:val="22"/>
                <w:lang w:eastAsia="zh-CN"/>
              </w:rPr>
              <w:t>，</w:t>
            </w:r>
            <w:r>
              <w:rPr>
                <w:rFonts w:hint="eastAsia" w:ascii="宋体" w:hAnsi="宋体"/>
                <w:sz w:val="22"/>
                <w:szCs w:val="22"/>
                <w:lang w:val="en-US" w:eastAsia="zh-CN"/>
              </w:rPr>
              <w:t>到账经费2万。</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Theme="minorEastAsia"/>
                <w:sz w:val="22"/>
                <w:szCs w:val="22"/>
                <w:lang w:eastAsia="zh-CN"/>
              </w:rPr>
            </w:pPr>
            <w:r>
              <w:rPr>
                <w:rFonts w:hint="eastAsia" w:ascii="宋体" w:hAnsi="宋体"/>
                <w:sz w:val="22"/>
                <w:szCs w:val="22"/>
              </w:rPr>
              <w:t>4.</w:t>
            </w:r>
            <w:r>
              <w:rPr>
                <w:rFonts w:ascii="宋体" w:hAnsi="宋体"/>
                <w:sz w:val="22"/>
                <w:szCs w:val="22"/>
              </w:rPr>
              <w:t>心理契约视角下湖南省高职院校“双师型”教师绩效评价体系研究</w:t>
            </w:r>
            <w:r>
              <w:rPr>
                <w:rFonts w:hint="eastAsia" w:ascii="宋体" w:hAnsi="宋体"/>
                <w:sz w:val="22"/>
                <w:szCs w:val="22"/>
              </w:rPr>
              <w:t>，</w:t>
            </w:r>
            <w:r>
              <w:rPr>
                <w:rFonts w:ascii="宋体" w:hAnsi="宋体"/>
                <w:sz w:val="22"/>
                <w:szCs w:val="22"/>
              </w:rPr>
              <w:t>2020年湖南省教育科学</w:t>
            </w:r>
            <w:r>
              <w:rPr>
                <w:rFonts w:hint="eastAsia" w:ascii="宋体" w:hAnsi="宋体"/>
                <w:sz w:val="22"/>
                <w:szCs w:val="22"/>
              </w:rPr>
              <w:t>规划课题一般项目，</w:t>
            </w:r>
            <w:r>
              <w:rPr>
                <w:rFonts w:ascii="宋体" w:hAnsi="宋体"/>
                <w:sz w:val="22"/>
                <w:szCs w:val="22"/>
              </w:rPr>
              <w:t>XJK20CZY037，</w:t>
            </w:r>
            <w:r>
              <w:rPr>
                <w:rFonts w:hint="eastAsia" w:ascii="宋体" w:hAnsi="宋体"/>
                <w:sz w:val="22"/>
                <w:szCs w:val="22"/>
                <w:lang w:val="en-US" w:eastAsia="zh-CN"/>
              </w:rPr>
              <w:t>主持</w:t>
            </w:r>
            <w:r>
              <w:rPr>
                <w:rFonts w:ascii="宋体" w:hAnsi="宋体"/>
                <w:sz w:val="22"/>
                <w:szCs w:val="22"/>
              </w:rPr>
              <w:t>，</w:t>
            </w:r>
            <w:r>
              <w:rPr>
                <w:rFonts w:hint="eastAsia" w:ascii="宋体" w:hAnsi="宋体"/>
                <w:sz w:val="22"/>
                <w:szCs w:val="22"/>
              </w:rPr>
              <w:t>2023年6月</w:t>
            </w:r>
            <w:r>
              <w:rPr>
                <w:rFonts w:ascii="宋体" w:hAnsi="宋体"/>
                <w:sz w:val="22"/>
                <w:szCs w:val="22"/>
              </w:rPr>
              <w:t>结题</w:t>
            </w:r>
            <w:r>
              <w:rPr>
                <w:rFonts w:hint="eastAsia" w:ascii="宋体" w:hAnsi="宋体"/>
                <w:sz w:val="22"/>
                <w:szCs w:val="22"/>
                <w:lang w:eastAsia="zh-CN"/>
              </w:rPr>
              <w:t>，</w:t>
            </w:r>
            <w:r>
              <w:rPr>
                <w:rFonts w:hint="eastAsia" w:ascii="宋体" w:hAnsi="宋体"/>
                <w:sz w:val="22"/>
                <w:szCs w:val="22"/>
                <w:lang w:val="en-US" w:eastAsia="zh-CN"/>
              </w:rPr>
              <w:t>经费0.6万。</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Theme="minorEastAsia"/>
                <w:sz w:val="22"/>
                <w:szCs w:val="22"/>
                <w:lang w:eastAsia="zh-CN"/>
              </w:rPr>
            </w:pPr>
            <w:r>
              <w:rPr>
                <w:rFonts w:hint="eastAsia" w:ascii="宋体" w:hAnsi="宋体"/>
                <w:sz w:val="22"/>
                <w:szCs w:val="22"/>
              </w:rPr>
              <w:t>5.</w:t>
            </w:r>
            <w:r>
              <w:rPr>
                <w:rFonts w:ascii="宋体" w:hAnsi="宋体"/>
                <w:sz w:val="22"/>
                <w:szCs w:val="22"/>
              </w:rPr>
              <w:t>数字经济背景下湖南新零售商业模式创新策略研究</w:t>
            </w:r>
            <w:r>
              <w:rPr>
                <w:rFonts w:hint="eastAsia" w:ascii="宋体" w:hAnsi="宋体"/>
                <w:sz w:val="22"/>
                <w:szCs w:val="22"/>
              </w:rPr>
              <w:t>，</w:t>
            </w:r>
            <w:r>
              <w:rPr>
                <w:rFonts w:ascii="宋体" w:hAnsi="宋体"/>
                <w:sz w:val="22"/>
                <w:szCs w:val="22"/>
              </w:rPr>
              <w:t>2022年湖南省教育厅科学研究课题</w:t>
            </w:r>
            <w:r>
              <w:rPr>
                <w:rFonts w:hint="eastAsia" w:ascii="宋体" w:hAnsi="宋体"/>
                <w:sz w:val="22"/>
                <w:szCs w:val="22"/>
              </w:rPr>
              <w:t>一般项目，</w:t>
            </w:r>
            <w:r>
              <w:rPr>
                <w:rFonts w:ascii="宋体" w:hAnsi="宋体"/>
                <w:sz w:val="22"/>
                <w:szCs w:val="22"/>
              </w:rPr>
              <w:t>22C0975），</w:t>
            </w:r>
            <w:r>
              <w:rPr>
                <w:rFonts w:hint="eastAsia" w:ascii="宋体" w:hAnsi="宋体"/>
                <w:sz w:val="22"/>
                <w:szCs w:val="22"/>
                <w:lang w:val="en-US" w:eastAsia="zh-CN"/>
              </w:rPr>
              <w:t>主持</w:t>
            </w:r>
            <w:r>
              <w:rPr>
                <w:rFonts w:ascii="宋体" w:hAnsi="宋体"/>
                <w:sz w:val="22"/>
                <w:szCs w:val="22"/>
              </w:rPr>
              <w:t>，在研</w:t>
            </w:r>
            <w:r>
              <w:rPr>
                <w:rFonts w:hint="eastAsia" w:ascii="宋体" w:hAnsi="宋体"/>
                <w:sz w:val="22"/>
                <w:szCs w:val="22"/>
                <w:lang w:eastAsia="zh-CN"/>
              </w:rPr>
              <w:t>，，</w:t>
            </w:r>
            <w:r>
              <w:rPr>
                <w:rFonts w:hint="eastAsia" w:ascii="宋体" w:hAnsi="宋体"/>
                <w:sz w:val="22"/>
                <w:szCs w:val="22"/>
                <w:lang w:val="en-US" w:eastAsia="zh-CN"/>
              </w:rPr>
              <w:t>到账经费2万。</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sz w:val="22"/>
                <w:szCs w:val="22"/>
                <w:lang w:val="en-US" w:eastAsia="zh-CN"/>
              </w:rPr>
            </w:pPr>
            <w:r>
              <w:rPr>
                <w:rFonts w:hint="eastAsia" w:ascii="宋体" w:hAnsi="宋体"/>
                <w:sz w:val="22"/>
                <w:szCs w:val="22"/>
                <w:lang w:val="en-US" w:eastAsia="zh-CN"/>
              </w:rPr>
              <w:t>6.</w:t>
            </w:r>
            <w:r>
              <w:rPr>
                <w:rFonts w:hint="eastAsia" w:ascii="宋体" w:hAnsi="宋体"/>
                <w:sz w:val="22"/>
                <w:szCs w:val="22"/>
              </w:rPr>
              <w:t>学分银行背景下高职工商企业管理专业学习成果认证转换模式研究</w:t>
            </w:r>
            <w:r>
              <w:rPr>
                <w:rFonts w:hint="eastAsia" w:ascii="宋体" w:hAnsi="宋体"/>
                <w:sz w:val="22"/>
                <w:szCs w:val="22"/>
                <w:lang w:eastAsia="zh-CN"/>
              </w:rPr>
              <w:t>，</w:t>
            </w:r>
            <w:r>
              <w:rPr>
                <w:rFonts w:hint="eastAsia" w:ascii="宋体" w:hAnsi="宋体"/>
                <w:sz w:val="22"/>
                <w:szCs w:val="22"/>
                <w:lang w:val="en-US" w:eastAsia="zh-CN"/>
              </w:rPr>
              <w:t>2019年校级课题一般项目，主持，在研</w:t>
            </w:r>
            <w:r>
              <w:rPr>
                <w:rFonts w:hint="eastAsia" w:ascii="宋体" w:hAnsi="宋体"/>
                <w:sz w:val="22"/>
                <w:szCs w:val="22"/>
                <w:lang w:eastAsia="zh-CN"/>
              </w:rPr>
              <w:t>，</w:t>
            </w:r>
            <w:r>
              <w:rPr>
                <w:rFonts w:hint="eastAsia" w:ascii="宋体" w:hAnsi="宋体"/>
                <w:sz w:val="22"/>
                <w:szCs w:val="22"/>
                <w:lang w:val="en-US" w:eastAsia="zh-CN"/>
              </w:rPr>
              <w:t>经费0.3万。</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7</w:t>
            </w:r>
            <w:r>
              <w:rPr>
                <w:rFonts w:hint="eastAsia" w:ascii="宋体" w:hAnsi="宋体"/>
                <w:sz w:val="22"/>
                <w:szCs w:val="22"/>
              </w:rPr>
              <w:t>.</w:t>
            </w:r>
            <w:r>
              <w:rPr>
                <w:rFonts w:ascii="宋体" w:hAnsi="宋体"/>
                <w:sz w:val="22"/>
                <w:szCs w:val="22"/>
              </w:rPr>
              <w:t>数字化赋能背景下开放式高职新商科高质量人才培养模式改革研究</w:t>
            </w:r>
            <w:r>
              <w:rPr>
                <w:rFonts w:hint="eastAsia" w:ascii="宋体" w:hAnsi="宋体"/>
                <w:sz w:val="22"/>
                <w:szCs w:val="22"/>
              </w:rPr>
              <w:t>，</w:t>
            </w:r>
            <w:r>
              <w:rPr>
                <w:rFonts w:ascii="宋体" w:hAnsi="宋体"/>
                <w:sz w:val="22"/>
                <w:szCs w:val="22"/>
              </w:rPr>
              <w:t>2022年湖南省教育厅教学改革研究项目</w:t>
            </w:r>
            <w:r>
              <w:rPr>
                <w:rFonts w:hint="eastAsia" w:ascii="宋体" w:hAnsi="宋体"/>
                <w:sz w:val="22"/>
                <w:szCs w:val="22"/>
              </w:rPr>
              <w:t>一般项目，</w:t>
            </w:r>
            <w:r>
              <w:rPr>
                <w:rFonts w:ascii="宋体" w:hAnsi="宋体"/>
                <w:sz w:val="22"/>
                <w:szCs w:val="22"/>
              </w:rPr>
              <w:t>ZJGB2022649，第二，在研</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8</w:t>
            </w:r>
            <w:r>
              <w:rPr>
                <w:rFonts w:hint="eastAsia" w:ascii="宋体" w:hAnsi="宋体"/>
                <w:sz w:val="22"/>
                <w:szCs w:val="22"/>
              </w:rPr>
              <w:t>.</w:t>
            </w:r>
            <w:r>
              <w:rPr>
                <w:rFonts w:ascii="宋体" w:hAnsi="宋体"/>
                <w:sz w:val="22"/>
                <w:szCs w:val="22"/>
              </w:rPr>
              <w:t>产教融合背景下高职新商科数字型营销人才培养模式研究</w:t>
            </w:r>
            <w:r>
              <w:rPr>
                <w:rFonts w:hint="eastAsia" w:ascii="宋体" w:hAnsi="宋体"/>
                <w:sz w:val="22"/>
                <w:szCs w:val="22"/>
              </w:rPr>
              <w:t>，</w:t>
            </w:r>
            <w:r>
              <w:rPr>
                <w:rFonts w:ascii="宋体" w:hAnsi="宋体"/>
                <w:sz w:val="22"/>
                <w:szCs w:val="22"/>
              </w:rPr>
              <w:t>2021年湖南省教育厅教学改革研究项目</w:t>
            </w:r>
            <w:r>
              <w:rPr>
                <w:rFonts w:hint="eastAsia" w:ascii="宋体" w:hAnsi="宋体"/>
                <w:sz w:val="22"/>
                <w:szCs w:val="22"/>
              </w:rPr>
              <w:t>一般项目，</w:t>
            </w:r>
            <w:r>
              <w:rPr>
                <w:rFonts w:ascii="宋体" w:hAnsi="宋体"/>
                <w:sz w:val="22"/>
                <w:szCs w:val="22"/>
              </w:rPr>
              <w:t>（ZJGB2021 188），第二，在研</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9</w:t>
            </w:r>
            <w:r>
              <w:rPr>
                <w:rFonts w:hint="eastAsia" w:ascii="宋体" w:hAnsi="宋体"/>
                <w:sz w:val="22"/>
                <w:szCs w:val="22"/>
              </w:rPr>
              <w:t>.</w:t>
            </w:r>
            <w:r>
              <w:rPr>
                <w:rFonts w:ascii="宋体" w:hAnsi="宋体"/>
                <w:sz w:val="22"/>
                <w:szCs w:val="22"/>
              </w:rPr>
              <w:t>高校师生混合式教学接受度及应用策略研究</w:t>
            </w:r>
            <w:r>
              <w:rPr>
                <w:rFonts w:hint="eastAsia" w:ascii="宋体" w:hAnsi="宋体"/>
                <w:sz w:val="22"/>
                <w:szCs w:val="22"/>
              </w:rPr>
              <w:t>，</w:t>
            </w:r>
            <w:r>
              <w:rPr>
                <w:rFonts w:ascii="宋体" w:hAnsi="宋体"/>
                <w:sz w:val="22"/>
                <w:szCs w:val="22"/>
              </w:rPr>
              <w:t>2021年湖南省社会科学成果评审委员会课题</w:t>
            </w:r>
            <w:r>
              <w:rPr>
                <w:rFonts w:hint="eastAsia" w:ascii="宋体" w:hAnsi="宋体"/>
                <w:sz w:val="22"/>
                <w:szCs w:val="22"/>
              </w:rPr>
              <w:t>，</w:t>
            </w:r>
            <w:r>
              <w:rPr>
                <w:rFonts w:ascii="宋体" w:hAnsi="宋体"/>
                <w:sz w:val="22"/>
                <w:szCs w:val="22"/>
              </w:rPr>
              <w:t>XSP22YBV343</w:t>
            </w:r>
            <w:r>
              <w:rPr>
                <w:rFonts w:hint="eastAsia" w:ascii="宋体" w:hAnsi="宋体"/>
                <w:sz w:val="22"/>
                <w:szCs w:val="22"/>
              </w:rPr>
              <w:t>，</w:t>
            </w:r>
            <w:r>
              <w:rPr>
                <w:rFonts w:ascii="宋体" w:hAnsi="宋体"/>
                <w:sz w:val="22"/>
                <w:szCs w:val="22"/>
              </w:rPr>
              <w:t>第二，结题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10</w:t>
            </w:r>
            <w:r>
              <w:rPr>
                <w:rFonts w:hint="eastAsia" w:ascii="宋体" w:hAnsi="宋体"/>
                <w:sz w:val="22"/>
                <w:szCs w:val="22"/>
              </w:rPr>
              <w:t>.</w:t>
            </w:r>
            <w:r>
              <w:rPr>
                <w:rFonts w:ascii="宋体" w:hAnsi="宋体"/>
                <w:sz w:val="22"/>
                <w:szCs w:val="22"/>
              </w:rPr>
              <w:t>后疫情时代高职财经专业群实践课程混合式教学设计与实践研究</w:t>
            </w:r>
            <w:r>
              <w:rPr>
                <w:rFonts w:hint="eastAsia" w:ascii="宋体" w:hAnsi="宋体"/>
                <w:sz w:val="22"/>
                <w:szCs w:val="22"/>
              </w:rPr>
              <w:t>，</w:t>
            </w:r>
            <w:r>
              <w:rPr>
                <w:rFonts w:ascii="宋体" w:hAnsi="宋体"/>
                <w:sz w:val="22"/>
                <w:szCs w:val="22"/>
              </w:rPr>
              <w:t>2021年湖南省教育科学规划课题</w:t>
            </w:r>
            <w:r>
              <w:rPr>
                <w:rFonts w:hint="eastAsia" w:ascii="宋体" w:hAnsi="宋体"/>
                <w:sz w:val="22"/>
                <w:szCs w:val="22"/>
              </w:rPr>
              <w:t>一般资助项目，</w:t>
            </w:r>
            <w:r>
              <w:rPr>
                <w:rFonts w:ascii="宋体" w:hAnsi="宋体"/>
                <w:sz w:val="22"/>
                <w:szCs w:val="22"/>
              </w:rPr>
              <w:t>XJK121BZJ005，第二，结题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11</w:t>
            </w:r>
            <w:r>
              <w:rPr>
                <w:rFonts w:hint="eastAsia" w:ascii="宋体" w:hAnsi="宋体"/>
                <w:sz w:val="22"/>
                <w:szCs w:val="22"/>
              </w:rPr>
              <w:t>.</w:t>
            </w:r>
            <w:r>
              <w:rPr>
                <w:rFonts w:ascii="宋体" w:hAnsi="宋体"/>
                <w:sz w:val="22"/>
                <w:szCs w:val="22"/>
              </w:rPr>
              <w:t>基于SMCR+ARCS的高职工管专业核心课程的微课开发模式研究</w:t>
            </w:r>
            <w:r>
              <w:rPr>
                <w:rFonts w:hint="eastAsia" w:ascii="宋体" w:hAnsi="宋体"/>
                <w:sz w:val="22"/>
                <w:szCs w:val="22"/>
              </w:rPr>
              <w:t>，</w:t>
            </w:r>
            <w:r>
              <w:rPr>
                <w:rFonts w:ascii="宋体" w:hAnsi="宋体"/>
                <w:sz w:val="22"/>
                <w:szCs w:val="22"/>
              </w:rPr>
              <w:t>2018</w:t>
            </w:r>
            <w:r>
              <w:rPr>
                <w:rFonts w:hint="eastAsia" w:ascii="宋体" w:hAnsi="宋体"/>
                <w:sz w:val="22"/>
                <w:szCs w:val="22"/>
              </w:rPr>
              <w:t>年</w:t>
            </w:r>
            <w:r>
              <w:rPr>
                <w:rFonts w:ascii="宋体" w:hAnsi="宋体"/>
                <w:sz w:val="22"/>
                <w:szCs w:val="22"/>
              </w:rPr>
              <w:t>湖南省教育科学规划课题</w:t>
            </w:r>
            <w:r>
              <w:rPr>
                <w:rFonts w:hint="eastAsia" w:ascii="宋体" w:hAnsi="宋体"/>
                <w:sz w:val="22"/>
                <w:szCs w:val="22"/>
              </w:rPr>
              <w:t>一般资助项目</w:t>
            </w:r>
            <w:r>
              <w:rPr>
                <w:rFonts w:ascii="宋体" w:hAnsi="宋体"/>
                <w:sz w:val="22"/>
                <w:szCs w:val="22"/>
              </w:rPr>
              <w:t>：</w:t>
            </w:r>
            <w:r>
              <w:rPr>
                <w:rFonts w:hint="eastAsia" w:ascii="宋体" w:hAnsi="宋体"/>
                <w:sz w:val="22"/>
                <w:szCs w:val="22"/>
              </w:rPr>
              <w:t>，</w:t>
            </w:r>
            <w:r>
              <w:rPr>
                <w:rFonts w:ascii="宋体" w:hAnsi="宋体"/>
                <w:sz w:val="22"/>
                <w:szCs w:val="22"/>
              </w:rPr>
              <w:t>XJK18BZY017，第二，结题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12</w:t>
            </w:r>
            <w:r>
              <w:rPr>
                <w:rFonts w:hint="eastAsia" w:ascii="宋体" w:hAnsi="宋体"/>
                <w:sz w:val="22"/>
                <w:szCs w:val="22"/>
              </w:rPr>
              <w:t>.</w:t>
            </w:r>
            <w:r>
              <w:rPr>
                <w:rFonts w:ascii="宋体" w:hAnsi="宋体"/>
                <w:sz w:val="22"/>
                <w:szCs w:val="22"/>
              </w:rPr>
              <w:t>翻转课堂教学模式在《会展服务》课程中的应用研究（XJK17BZY013），2017年湖南省教育科学规划课题</w:t>
            </w:r>
            <w:r>
              <w:rPr>
                <w:rFonts w:hint="eastAsia" w:ascii="宋体" w:hAnsi="宋体"/>
                <w:sz w:val="22"/>
                <w:szCs w:val="22"/>
              </w:rPr>
              <w:t>一般资助项目，</w:t>
            </w:r>
            <w:r>
              <w:rPr>
                <w:rFonts w:ascii="宋体" w:hAnsi="宋体"/>
                <w:sz w:val="22"/>
                <w:szCs w:val="22"/>
              </w:rPr>
              <w:t>第二，结题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13</w:t>
            </w:r>
            <w:r>
              <w:rPr>
                <w:rFonts w:hint="eastAsia" w:ascii="宋体" w:hAnsi="宋体"/>
                <w:sz w:val="22"/>
                <w:szCs w:val="22"/>
              </w:rPr>
              <w:t>.</w:t>
            </w:r>
            <w:r>
              <w:rPr>
                <w:rFonts w:ascii="宋体" w:hAnsi="宋体"/>
                <w:sz w:val="22"/>
                <w:szCs w:val="22"/>
              </w:rPr>
              <w:t>湖南省产业结构调整与职业教育发展方式转变实证研究——以生活性服务业为例</w:t>
            </w:r>
            <w:r>
              <w:rPr>
                <w:rFonts w:hint="eastAsia" w:ascii="宋体" w:hAnsi="宋体"/>
                <w:sz w:val="22"/>
                <w:szCs w:val="22"/>
              </w:rPr>
              <w:t>，</w:t>
            </w:r>
            <w:r>
              <w:rPr>
                <w:rFonts w:ascii="宋体" w:hAnsi="宋体"/>
                <w:sz w:val="22"/>
                <w:szCs w:val="22"/>
              </w:rPr>
              <w:t>2012年湖南省教育科学规划课题</w:t>
            </w:r>
            <w:r>
              <w:rPr>
                <w:rFonts w:hint="eastAsia" w:ascii="宋体" w:hAnsi="宋体"/>
                <w:sz w:val="22"/>
                <w:szCs w:val="22"/>
              </w:rPr>
              <w:t>一般资助项目，</w:t>
            </w:r>
            <w:r>
              <w:rPr>
                <w:rFonts w:ascii="宋体" w:hAnsi="宋体"/>
                <w:sz w:val="22"/>
                <w:szCs w:val="22"/>
              </w:rPr>
              <w:t>XJK17BZY013，第二，2018年10月结题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 w:val="22"/>
                <w:szCs w:val="22"/>
              </w:rPr>
            </w:pPr>
            <w:r>
              <w:rPr>
                <w:rFonts w:hint="eastAsia" w:ascii="宋体" w:hAnsi="宋体"/>
                <w:sz w:val="22"/>
                <w:szCs w:val="22"/>
                <w:lang w:val="en-US" w:eastAsia="zh-CN"/>
              </w:rPr>
              <w:t>14</w:t>
            </w:r>
            <w:r>
              <w:rPr>
                <w:rFonts w:hint="eastAsia" w:ascii="宋体" w:hAnsi="宋体"/>
                <w:sz w:val="22"/>
                <w:szCs w:val="22"/>
              </w:rPr>
              <w:t>.</w:t>
            </w:r>
            <w:r>
              <w:rPr>
                <w:rFonts w:ascii="宋体" w:hAnsi="宋体"/>
                <w:sz w:val="22"/>
                <w:szCs w:val="22"/>
              </w:rPr>
              <w:t>科学发展视角下高职学生就业指导专业化研究</w:t>
            </w:r>
            <w:r>
              <w:rPr>
                <w:rFonts w:hint="eastAsia" w:ascii="宋体" w:hAnsi="宋体"/>
                <w:sz w:val="22"/>
                <w:szCs w:val="22"/>
              </w:rPr>
              <w:t>，</w:t>
            </w:r>
            <w:r>
              <w:rPr>
                <w:rFonts w:ascii="宋体" w:hAnsi="宋体"/>
                <w:sz w:val="22"/>
                <w:szCs w:val="22"/>
              </w:rPr>
              <w:t>2012年湖南省教育科学规划课题</w:t>
            </w:r>
            <w:r>
              <w:rPr>
                <w:rFonts w:hint="eastAsia" w:ascii="宋体" w:hAnsi="宋体"/>
                <w:sz w:val="22"/>
                <w:szCs w:val="22"/>
              </w:rPr>
              <w:t>一般项目，</w:t>
            </w:r>
            <w:r>
              <w:rPr>
                <w:rFonts w:ascii="宋体" w:hAnsi="宋体"/>
                <w:sz w:val="22"/>
                <w:szCs w:val="22"/>
              </w:rPr>
              <w:t>XJK012JC079，第二，2017年6月结题</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vertAlign w:val="baseline"/>
                <w:lang w:val="en-US" w:eastAsia="zh-CN"/>
              </w:rPr>
            </w:pPr>
            <w:r>
              <w:rPr>
                <w:rFonts w:hint="eastAsia" w:ascii="宋体" w:hAnsi="宋体"/>
                <w:sz w:val="22"/>
                <w:szCs w:val="22"/>
                <w:lang w:val="en-US" w:eastAsia="zh-CN"/>
              </w:rPr>
              <w:t>15</w:t>
            </w:r>
            <w:r>
              <w:rPr>
                <w:rFonts w:hint="eastAsia" w:ascii="宋体" w:hAnsi="宋体"/>
                <w:sz w:val="22"/>
                <w:szCs w:val="22"/>
              </w:rPr>
              <w:t>.</w:t>
            </w:r>
            <w:r>
              <w:rPr>
                <w:rFonts w:ascii="宋体" w:hAnsi="宋体"/>
                <w:sz w:val="22"/>
                <w:szCs w:val="22"/>
              </w:rPr>
              <w:t>民生服务视角下的湖南省食安管理体系设计与实现</w:t>
            </w:r>
            <w:r>
              <w:rPr>
                <w:rFonts w:hint="eastAsia" w:ascii="宋体" w:hAnsi="宋体"/>
                <w:sz w:val="22"/>
                <w:szCs w:val="22"/>
              </w:rPr>
              <w:t>，</w:t>
            </w:r>
            <w:r>
              <w:rPr>
                <w:rFonts w:ascii="宋体" w:hAnsi="宋体"/>
                <w:sz w:val="22"/>
                <w:szCs w:val="22"/>
              </w:rPr>
              <w:t>2013年湖南省科技厅</w:t>
            </w:r>
            <w:r>
              <w:rPr>
                <w:rFonts w:hint="eastAsia" w:ascii="宋体" w:hAnsi="宋体"/>
                <w:sz w:val="22"/>
                <w:szCs w:val="22"/>
              </w:rPr>
              <w:t>一般项目，</w:t>
            </w:r>
            <w:r>
              <w:rPr>
                <w:rFonts w:ascii="宋体" w:hAnsi="宋体"/>
                <w:sz w:val="22"/>
                <w:szCs w:val="22"/>
              </w:rPr>
              <w:t>XJK012JC079，第三，2016年6月结题</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5"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4"/>
              </w:numPr>
              <w:kinsoku/>
              <w:wordWrap/>
              <w:overflowPunct/>
              <w:topLinePunct w:val="0"/>
              <w:autoSpaceDE/>
              <w:autoSpaceDN/>
              <w:bidi w:val="0"/>
              <w:adjustRightInd/>
              <w:snapToGrid/>
              <w:spacing w:line="360" w:lineRule="auto"/>
              <w:jc w:val="both"/>
              <w:textAlignment w:val="auto"/>
              <w:rPr>
                <w:rFonts w:hint="eastAsia"/>
                <w:sz w:val="21"/>
                <w:szCs w:val="21"/>
                <w:vertAlign w:val="baseline"/>
                <w:lang w:val="en-US" w:eastAsia="zh-CN"/>
              </w:rPr>
            </w:pPr>
            <w:r>
              <w:rPr>
                <w:rFonts w:hint="eastAsia"/>
                <w:b/>
                <w:bCs/>
                <w:sz w:val="21"/>
                <w:szCs w:val="21"/>
                <w:vertAlign w:val="baseline"/>
                <w:lang w:val="en-US" w:eastAsia="zh-CN"/>
              </w:rPr>
              <w:t>双师双能教师格式</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双师双能型教师条件选项第1条：</w:t>
            </w:r>
          </w:p>
          <w:p>
            <w:pPr>
              <w:pStyle w:val="5"/>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200"/>
              <w:textAlignment w:val="auto"/>
              <w:rPr>
                <w:rFonts w:hint="eastAsia"/>
                <w:lang w:val="en-US" w:eastAsia="zh-CN"/>
              </w:rPr>
            </w:pPr>
            <w:r>
              <w:rPr>
                <w:rFonts w:hint="eastAsia"/>
                <w:lang w:val="en-US" w:eastAsia="zh-CN"/>
              </w:rPr>
              <w:t>人力资源和社会保障部一级企业人力资源管理师,2011年</w:t>
            </w:r>
          </w:p>
          <w:p>
            <w:pPr>
              <w:pStyle w:val="5"/>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200"/>
              <w:textAlignment w:val="auto"/>
              <w:rPr>
                <w:rFonts w:hint="default"/>
                <w:lang w:val="en-US" w:eastAsia="zh-CN"/>
              </w:rPr>
            </w:pPr>
            <w:r>
              <w:rPr>
                <w:rFonts w:hint="default"/>
                <w:lang w:val="en-US" w:eastAsia="zh-CN"/>
              </w:rPr>
              <w:t>工业和信息化部互联网+新媒体运营（高级）</w:t>
            </w:r>
            <w:r>
              <w:rPr>
                <w:rFonts w:hint="eastAsia"/>
                <w:lang w:val="en-US" w:eastAsia="zh-CN"/>
              </w:rPr>
              <w:t>，2020年</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hint="eastAsia"/>
                <w:b/>
                <w:bCs/>
                <w:sz w:val="21"/>
                <w:szCs w:val="21"/>
                <w:lang w:val="en-US" w:eastAsia="zh-CN"/>
              </w:rPr>
            </w:pPr>
            <w:r>
              <w:rPr>
                <w:rFonts w:hint="eastAsia"/>
                <w:b/>
                <w:bCs/>
                <w:sz w:val="21"/>
                <w:szCs w:val="21"/>
                <w:lang w:val="en-US" w:eastAsia="zh-CN"/>
              </w:rPr>
              <w:t>科研成果获奖、转化情况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ascii="宋体" w:hAnsi="宋体"/>
                <w:sz w:val="22"/>
                <w:szCs w:val="22"/>
              </w:rPr>
            </w:pPr>
            <w:r>
              <w:rPr>
                <w:rFonts w:hint="eastAsia" w:ascii="宋体" w:hAnsi="宋体"/>
                <w:sz w:val="22"/>
                <w:szCs w:val="22"/>
              </w:rPr>
              <w:t>1.一种企业样品管理展示的旋转台，实用新型专利，ZL201922015141.1，中华人民共和国国家知识产权局，2020.08，主持，完成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sz w:val="22"/>
                <w:szCs w:val="22"/>
              </w:rPr>
            </w:pPr>
            <w:r>
              <w:rPr>
                <w:rFonts w:hint="eastAsia" w:ascii="宋体" w:hAnsi="宋体"/>
                <w:sz w:val="22"/>
                <w:szCs w:val="22"/>
              </w:rPr>
              <w:t>2.一种用于企业文化管理的挂墙展示装置，实用新型专利，ZL201921669921.1，中华人民共和国国家知识产权局，2020.05，主持，完成,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sz w:val="22"/>
                <w:szCs w:val="22"/>
              </w:rPr>
            </w:pPr>
            <w:r>
              <w:rPr>
                <w:rFonts w:hint="eastAsia" w:ascii="宋体" w:hAnsi="宋体"/>
                <w:sz w:val="22"/>
                <w:szCs w:val="22"/>
              </w:rPr>
              <w:t>3.一种企业管理用的沙盘教学平台，实用新型专利，ZL201821257939.6，中华人民共和国国家知识产权局，2019.06，主持，完成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2"/>
                <w:szCs w:val="22"/>
              </w:rPr>
            </w:pPr>
            <w:r>
              <w:rPr>
                <w:rFonts w:hint="eastAsia" w:ascii="宋体" w:hAnsi="宋体"/>
                <w:sz w:val="22"/>
                <w:szCs w:val="22"/>
              </w:rPr>
              <w:t>4.《连锁经营管理师》国家职业标准，国家级，职业编码：4-01-02-06，人力资源和社会保障部，2020.12，第三，已完成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sz w:val="22"/>
                <w:szCs w:val="22"/>
              </w:rPr>
            </w:pPr>
            <w:r>
              <w:rPr>
                <w:rFonts w:hint="eastAsia" w:ascii="宋体" w:hAnsi="宋体"/>
                <w:sz w:val="22"/>
                <w:szCs w:val="22"/>
              </w:rPr>
              <w:t>5.湖南省高职业院校学生工商企业管理专业技能考核标准与题库开发项目，省级，湘教发〔2014〕55号，湖南省教育厅，2018.9</w:t>
            </w:r>
            <w:r>
              <w:rPr>
                <w:rFonts w:hint="eastAsia" w:ascii="宋体" w:hAnsi="宋体"/>
                <w:sz w:val="22"/>
                <w:szCs w:val="22"/>
                <w:lang w:val="en-US" w:eastAsia="zh-CN"/>
              </w:rPr>
              <w:t>第</w:t>
            </w:r>
            <w:r>
              <w:rPr>
                <w:rFonts w:hint="eastAsia" w:ascii="宋体" w:hAnsi="宋体"/>
                <w:sz w:val="22"/>
                <w:szCs w:val="22"/>
              </w:rPr>
              <w:t>一</w:t>
            </w:r>
            <w:r>
              <w:rPr>
                <w:rFonts w:hint="eastAsia" w:ascii="宋体" w:hAnsi="宋体"/>
                <w:sz w:val="22"/>
                <w:szCs w:val="22"/>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sz w:val="22"/>
                <w:szCs w:val="2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sz w:val="22"/>
                <w:szCs w:val="22"/>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D8692A9-F27C-4B10-ABCD-73CA35B62C31}"/>
  </w:font>
  <w:font w:name="方正书宋简体">
    <w:altName w:val="宋体"/>
    <w:panose1 w:val="00000000000000000000"/>
    <w:charset w:val="86"/>
    <w:family w:val="script"/>
    <w:pitch w:val="default"/>
    <w:sig w:usb0="00000000" w:usb1="00000000" w:usb2="00000010" w:usb3="00000000" w:csb0="00040000" w:csb1="00000000"/>
    <w:embedRegular r:id="rId2" w:fontKey="{7B0F95D0-4258-4C4E-8950-1AB094778F71}"/>
  </w:font>
  <w:font w:name="方正公文小标宋">
    <w:panose1 w:val="02000500000000000000"/>
    <w:charset w:val="86"/>
    <w:family w:val="auto"/>
    <w:pitch w:val="default"/>
    <w:sig w:usb0="A00002BF" w:usb1="38CF7CFA" w:usb2="00000016" w:usb3="00000000" w:csb0="00040001" w:csb1="00000000"/>
    <w:embedRegular r:id="rId3" w:fontKey="{949C9AAC-78A6-4D35-9D3A-F16610D9E1A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左芊</w:t>
    </w:r>
    <w:r>
      <w:rPr>
        <w:rFonts w:hint="eastAsia"/>
        <w:sz w:val="30"/>
        <w:szCs w:val="30"/>
        <w:u w:val="none"/>
        <w:lang w:val="en-US" w:eastAsia="zh-CN"/>
      </w:rPr>
      <w:t xml:space="preserve">  申报职称：</w:t>
    </w:r>
    <w:r>
      <w:rPr>
        <w:rFonts w:hint="eastAsia"/>
        <w:sz w:val="30"/>
        <w:szCs w:val="30"/>
        <w:u w:val="single"/>
        <w:lang w:val="en-US" w:eastAsia="zh-CN"/>
      </w:rPr>
      <w:t xml:space="preserve"> 教授 </w:t>
    </w:r>
    <w:r>
      <w:rPr>
        <w:rFonts w:hint="eastAsia"/>
        <w:sz w:val="30"/>
        <w:szCs w:val="30"/>
        <w:u w:val="none"/>
        <w:lang w:val="en-US" w:eastAsia="zh-CN"/>
      </w:rPr>
      <w:t xml:space="preserve">  学科（专业）：</w:t>
    </w:r>
    <w:r>
      <w:rPr>
        <w:rFonts w:hint="eastAsia"/>
        <w:sz w:val="30"/>
        <w:szCs w:val="30"/>
        <w:u w:val="single"/>
        <w:lang w:val="en-US" w:eastAsia="zh-CN"/>
      </w:rPr>
      <w:t>管理学</w:t>
    </w:r>
    <w:r>
      <w:rPr>
        <w:rFonts w:hint="eastAsia"/>
        <w:sz w:val="30"/>
        <w:szCs w:val="30"/>
        <w:u w:val="none"/>
        <w:lang w:val="en-US" w:eastAsia="zh-CN"/>
      </w:rPr>
      <w:t xml:space="preserve">  申报类别：</w:t>
    </w:r>
    <w:r>
      <w:rPr>
        <w:rFonts w:hint="eastAsia"/>
        <w:sz w:val="30"/>
        <w:szCs w:val="30"/>
        <w:u w:val="single"/>
        <w:lang w:val="en-US" w:eastAsia="zh-CN"/>
      </w:rPr>
      <w:t>教学科研</w:t>
    </w:r>
    <w:r>
      <w:rPr>
        <w:rFonts w:hint="eastAsia"/>
        <w:sz w:val="30"/>
        <w:szCs w:val="30"/>
        <w:u w:val="none"/>
        <w:lang w:val="en-US" w:eastAsia="zh-CN"/>
      </w:rPr>
      <w:t>型</w:t>
    </w:r>
    <w:r>
      <w:rPr>
        <w:rFonts w:hint="eastAsia"/>
        <w:sz w:val="30"/>
        <w:szCs w:val="30"/>
        <w:u w:val="single"/>
        <w:lang w:val="en-US" w:eastAsia="zh-CN"/>
      </w:rPr>
      <w:t xml:space="preserve"> </w:t>
    </w:r>
    <w:r>
      <w:rPr>
        <w:rFonts w:hint="eastAsia"/>
        <w:sz w:val="30"/>
        <w:szCs w:val="30"/>
        <w:u w:val="single"/>
        <w:lang w:val="en-US" w:eastAsia="zh-CN"/>
      </w:rPr>
      <w:object>
        <v:shape id="_x0000_i1025" o:spt="75" type="#_x0000_t75" style="height:664.2pt;width:1184.4pt;" o:ole="t" filled="f" o:preferrelative="t" stroked="f" coordsize="21600,21600">
          <v:path/>
          <v:fill on="f" focussize="0,0"/>
          <v:stroke on="f"/>
          <v:imagedata r:id="rId2" o:title=""/>
          <o:lock v:ext="edit" aspectratio="t"/>
          <w10:wrap type="none"/>
          <w10:anchorlock/>
        </v:shape>
        <o:OLEObject Type="Embed" ProgID="Word.Document.12" ShapeID="_x0000_i1025" DrawAspect="Content" ObjectID="_1468075725" r:id="rId1">
          <o:LockedField>false</o:LockedField>
        </o:OLEObject>
      </w:object>
    </w:r>
    <w:r>
      <w:rPr>
        <w:rFonts w:hint="eastAsia"/>
        <w:sz w:val="30"/>
        <w:szCs w:val="30"/>
        <w:u w:val="single"/>
        <w:lang w:val="en-US" w:eastAsia="zh-CN"/>
      </w:rPr>
      <w:object>
        <v:shape id="_x0000_i1026" o:spt="75" type="#_x0000_t75" style="height:664.2pt;width:1184.4pt;" o:ole="t" filled="f" o:preferrelative="t" stroked="f" coordsize="21600,21600">
          <v:path/>
          <v:fill on="f" focussize="0,0"/>
          <v:stroke on="f"/>
          <v:imagedata r:id="rId4" o:title=""/>
          <o:lock v:ext="edit" aspectratio="t"/>
          <w10:wrap type="none"/>
          <w10:anchorlock/>
        </v:shape>
        <o:OLEObject Type="Embed" ProgID="Word.Document.12" ShapeID="_x0000_i1026" DrawAspect="Content" ObjectID="_1468075726" r:id="rId3">
          <o:LockedField>false</o:LockedField>
        </o:OLEObject>
      </w:objec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C6485"/>
    <w:multiLevelType w:val="singleLevel"/>
    <w:tmpl w:val="9EFC6485"/>
    <w:lvl w:ilvl="0" w:tentative="0">
      <w:start w:val="1"/>
      <w:numFmt w:val="decimal"/>
      <w:lvlText w:val="%1."/>
      <w:lvlJc w:val="left"/>
      <w:pPr>
        <w:tabs>
          <w:tab w:val="left" w:pos="312"/>
        </w:tabs>
      </w:pPr>
    </w:lvl>
  </w:abstractNum>
  <w:abstractNum w:abstractNumId="1">
    <w:nsid w:val="FF3B3ABC"/>
    <w:multiLevelType w:val="singleLevel"/>
    <w:tmpl w:val="FF3B3ABC"/>
    <w:lvl w:ilvl="0" w:tentative="0">
      <w:start w:val="1"/>
      <w:numFmt w:val="chineseCounting"/>
      <w:suff w:val="nothing"/>
      <w:lvlText w:val="%1、"/>
      <w:lvlJc w:val="left"/>
      <w:rPr>
        <w:rFonts w:hint="eastAsia"/>
      </w:rPr>
    </w:lvl>
  </w:abstractNum>
  <w:abstractNum w:abstractNumId="2">
    <w:nsid w:val="464465D6"/>
    <w:multiLevelType w:val="singleLevel"/>
    <w:tmpl w:val="464465D6"/>
    <w:lvl w:ilvl="0" w:tentative="0">
      <w:start w:val="10"/>
      <w:numFmt w:val="decimal"/>
      <w:lvlText w:val="%1."/>
      <w:lvlJc w:val="left"/>
      <w:pPr>
        <w:tabs>
          <w:tab w:val="left" w:pos="312"/>
        </w:tabs>
      </w:pPr>
    </w:lvl>
  </w:abstractNum>
  <w:abstractNum w:abstractNumId="3">
    <w:nsid w:val="55F88F37"/>
    <w:multiLevelType w:val="singleLevel"/>
    <w:tmpl w:val="55F88F37"/>
    <w:lvl w:ilvl="0" w:tentative="0">
      <w:start w:val="1"/>
      <w:numFmt w:val="decimal"/>
      <w:suff w:val="nothing"/>
      <w:lvlText w:val="（%1）"/>
      <w:lvlJc w:val="left"/>
    </w:lvl>
  </w:abstractNum>
  <w:abstractNum w:abstractNumId="4">
    <w:nsid w:val="601AD6DB"/>
    <w:multiLevelType w:val="singleLevel"/>
    <w:tmpl w:val="601AD6DB"/>
    <w:lvl w:ilvl="0" w:tentative="0">
      <w:start w:val="1"/>
      <w:numFmt w:val="chineseCounting"/>
      <w:suff w:val="nothing"/>
      <w:lvlText w:val="%1、"/>
      <w:lvlJc w:val="left"/>
      <w:rPr>
        <w:rFonts w:hint="eastAsia"/>
      </w:rPr>
    </w:lvl>
  </w:abstractNum>
  <w:abstractNum w:abstractNumId="5">
    <w:nsid w:val="650D9378"/>
    <w:multiLevelType w:val="singleLevel"/>
    <w:tmpl w:val="650D9378"/>
    <w:lvl w:ilvl="0" w:tentative="0">
      <w:start w:val="1"/>
      <w:numFmt w:val="decimal"/>
      <w:lvlText w:val="%1."/>
      <w:lvlJc w:val="left"/>
      <w:pPr>
        <w:tabs>
          <w:tab w:val="left" w:pos="312"/>
        </w:tabs>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0NzMwNzU0YmYzYzI0NDlmMjBkZDUwNGQzNTU3N2EifQ=="/>
  </w:docVars>
  <w:rsids>
    <w:rsidRoot w:val="56A9350E"/>
    <w:rsid w:val="038340E2"/>
    <w:rsid w:val="0786286D"/>
    <w:rsid w:val="08346622"/>
    <w:rsid w:val="09B371A0"/>
    <w:rsid w:val="0B2E2A96"/>
    <w:rsid w:val="110D3F66"/>
    <w:rsid w:val="11752C0E"/>
    <w:rsid w:val="15BE749A"/>
    <w:rsid w:val="17E554E6"/>
    <w:rsid w:val="18300B23"/>
    <w:rsid w:val="18D41D66"/>
    <w:rsid w:val="19F26FDA"/>
    <w:rsid w:val="1A375F62"/>
    <w:rsid w:val="1A3836B3"/>
    <w:rsid w:val="1B3D6781"/>
    <w:rsid w:val="1BA2405D"/>
    <w:rsid w:val="1CAE5116"/>
    <w:rsid w:val="1CC648FB"/>
    <w:rsid w:val="200645AA"/>
    <w:rsid w:val="21782428"/>
    <w:rsid w:val="225E739B"/>
    <w:rsid w:val="230F5B30"/>
    <w:rsid w:val="27B23302"/>
    <w:rsid w:val="28887165"/>
    <w:rsid w:val="29456345"/>
    <w:rsid w:val="2D0F0096"/>
    <w:rsid w:val="2F2801F0"/>
    <w:rsid w:val="2F367CE8"/>
    <w:rsid w:val="31CE41CD"/>
    <w:rsid w:val="325771B0"/>
    <w:rsid w:val="357C6EC6"/>
    <w:rsid w:val="3AA06FEA"/>
    <w:rsid w:val="400006D7"/>
    <w:rsid w:val="419E72A8"/>
    <w:rsid w:val="42EF4FB3"/>
    <w:rsid w:val="48AF3B53"/>
    <w:rsid w:val="4C1E4451"/>
    <w:rsid w:val="4DAB7D28"/>
    <w:rsid w:val="4E444B90"/>
    <w:rsid w:val="4E651408"/>
    <w:rsid w:val="4F1638C7"/>
    <w:rsid w:val="500E459E"/>
    <w:rsid w:val="50785422"/>
    <w:rsid w:val="50CC5E28"/>
    <w:rsid w:val="537624A9"/>
    <w:rsid w:val="553A5899"/>
    <w:rsid w:val="55D10548"/>
    <w:rsid w:val="5623455D"/>
    <w:rsid w:val="56A9350E"/>
    <w:rsid w:val="56AF3960"/>
    <w:rsid w:val="5B81356B"/>
    <w:rsid w:val="5E5A54F4"/>
    <w:rsid w:val="5F131121"/>
    <w:rsid w:val="5F64678F"/>
    <w:rsid w:val="618172C6"/>
    <w:rsid w:val="61957557"/>
    <w:rsid w:val="61BE18D7"/>
    <w:rsid w:val="62EC2125"/>
    <w:rsid w:val="6B113ED5"/>
    <w:rsid w:val="6B2F7D93"/>
    <w:rsid w:val="6C7D05FF"/>
    <w:rsid w:val="755B1A33"/>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qFormat/>
    <w:uiPriority w:val="0"/>
    <w:pPr>
      <w:spacing w:after="0"/>
      <w:ind w:left="0" w:leftChars="0" w:firstLine="42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4" Type="http://schemas.openxmlformats.org/officeDocument/2006/relationships/image" Target="media/image2.emf"/><Relationship Id="rId3" Type="http://schemas.openxmlformats.org/officeDocument/2006/relationships/oleObject" Target="embeddings/oleObject2.bin"/><Relationship Id="rId2" Type="http://schemas.openxmlformats.org/officeDocument/2006/relationships/image" Target="media/image1.emf"/><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6000</Words>
  <Characters>7026</Characters>
  <Lines>0</Lines>
  <Paragraphs>0</Paragraphs>
  <TotalTime>6</TotalTime>
  <ScaleCrop>false</ScaleCrop>
  <LinksUpToDate>false</LinksUpToDate>
  <CharactersWithSpaces>7170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左芊</cp:lastModifiedBy>
  <cp:lastPrinted>2023-11-27T07:41:00Z</cp:lastPrinted>
  <dcterms:modified xsi:type="dcterms:W3CDTF">2023-11-29T04:10:23Z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