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17"/>
        <w:gridCol w:w="62"/>
        <w:gridCol w:w="299"/>
        <w:gridCol w:w="1056"/>
        <w:gridCol w:w="216"/>
        <w:gridCol w:w="485"/>
        <w:gridCol w:w="515"/>
        <w:gridCol w:w="201"/>
        <w:gridCol w:w="985"/>
        <w:gridCol w:w="432"/>
        <w:gridCol w:w="286"/>
        <w:gridCol w:w="983"/>
        <w:gridCol w:w="148"/>
        <w:gridCol w:w="865"/>
        <w:gridCol w:w="688"/>
        <w:gridCol w:w="571"/>
        <w:gridCol w:w="886"/>
        <w:gridCol w:w="116"/>
        <w:gridCol w:w="510"/>
        <w:gridCol w:w="895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陈彩华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99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1973-12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1997-07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4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2013-12</w:t>
            </w:r>
          </w:p>
        </w:tc>
        <w:tc>
          <w:tcPr>
            <w:tcW w:w="1996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计算机</w:t>
            </w:r>
          </w:p>
        </w:tc>
        <w:tc>
          <w:tcPr>
            <w:tcW w:w="1521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是否破格</w:t>
            </w: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5954" w:type="dxa"/>
            <w:gridSpan w:val="11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7276" w:type="dxa"/>
            <w:gridSpan w:val="10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5954" w:type="dxa"/>
            <w:gridSpan w:val="11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1989年9月—1992年6月，就读于益阳县第三中学，高中；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515" w:leftChars="0" w:right="0" w:hanging="2515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1993年7月—1997年6月，就读于湘潭大学，机械制造及工艺与设备专业、计算机应用技术专业，取得双学位；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625" w:leftChars="0" w:right="0" w:hanging="2625" w:hangingChars="125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2006年9月—2009年6月，就读于西南石油大学，计算机应用技术专业，取得研究生硕士学位。</w:t>
            </w:r>
          </w:p>
        </w:tc>
        <w:tc>
          <w:tcPr>
            <w:tcW w:w="7276" w:type="dxa"/>
            <w:gridSpan w:val="10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1997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  <w:r>
              <w:rPr>
                <w:rFonts w:hint="default"/>
                <w:vertAlign w:val="baseline"/>
                <w:lang w:val="en-US" w:eastAsia="zh-CN"/>
              </w:rPr>
              <w:t>—2002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vertAlign w:val="baseline"/>
                <w:lang w:val="en-US" w:eastAsia="zh-CN"/>
              </w:rPr>
              <w:t>月，</w:t>
            </w:r>
            <w:r>
              <w:rPr>
                <w:rFonts w:hint="default"/>
                <w:vertAlign w:val="baseline"/>
                <w:lang w:val="en-US" w:eastAsia="zh-CN"/>
              </w:rPr>
              <w:t>长沙工程学校</w:t>
            </w:r>
            <w:r>
              <w:rPr>
                <w:rFonts w:hint="eastAsia"/>
                <w:vertAlign w:val="baseline"/>
                <w:lang w:val="en-US" w:eastAsia="zh-CN"/>
              </w:rPr>
              <w:t>，教师岗位从事</w:t>
            </w:r>
            <w:r>
              <w:rPr>
                <w:rFonts w:hint="default"/>
                <w:vertAlign w:val="baseline"/>
                <w:lang w:val="en-US" w:eastAsia="zh-CN"/>
              </w:rPr>
              <w:t>计算机</w:t>
            </w:r>
            <w:r>
              <w:rPr>
                <w:rFonts w:hint="eastAsia"/>
                <w:vertAlign w:val="baseline"/>
                <w:lang w:val="en-US" w:eastAsia="zh-CN"/>
              </w:rPr>
              <w:t>教学工作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625" w:leftChars="0" w:right="0" w:hanging="2625" w:hangingChars="125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2003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  <w:r>
              <w:rPr>
                <w:rFonts w:hint="default"/>
                <w:vertAlign w:val="baseline"/>
                <w:lang w:val="en-US" w:eastAsia="zh-CN"/>
              </w:rPr>
              <w:t>—2006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val="en-US" w:eastAsia="zh-CN"/>
              </w:rPr>
              <w:t>月，</w:t>
            </w:r>
            <w:r>
              <w:rPr>
                <w:rFonts w:hint="default"/>
                <w:vertAlign w:val="baseline"/>
                <w:lang w:val="en-US" w:eastAsia="zh-CN"/>
              </w:rPr>
              <w:t>湖南工程职业技术学院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教师岗位从事计算机教学工作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688" w:leftChars="0" w:right="0" w:hanging="2688" w:hangingChars="128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2009年12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  <w:r>
              <w:rPr>
                <w:rFonts w:hint="default"/>
                <w:vertAlign w:val="baseline"/>
                <w:lang w:val="en-US" w:eastAsia="zh-CN"/>
              </w:rPr>
              <w:t>—2014年6</w:t>
            </w:r>
            <w:r>
              <w:rPr>
                <w:rFonts w:hint="eastAsia"/>
                <w:vertAlign w:val="baseline"/>
                <w:lang w:val="en-US" w:eastAsia="zh-CN"/>
              </w:rPr>
              <w:t>月，</w:t>
            </w:r>
            <w:r>
              <w:rPr>
                <w:rFonts w:hint="default"/>
                <w:vertAlign w:val="baseline"/>
                <w:lang w:val="en-US" w:eastAsia="zh-CN"/>
              </w:rPr>
              <w:t>湖南三一工业职业技术学院</w:t>
            </w:r>
            <w:r>
              <w:rPr>
                <w:rFonts w:hint="eastAsia"/>
                <w:vertAlign w:val="baseline"/>
                <w:lang w:val="en-US" w:eastAsia="zh-CN"/>
              </w:rPr>
              <w:t>，教师岗位从事计算机教学工作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2014年7</w:t>
            </w:r>
            <w:r>
              <w:rPr>
                <w:rFonts w:hint="eastAsia"/>
                <w:vertAlign w:val="baseline"/>
                <w:lang w:val="en-US" w:eastAsia="zh-CN"/>
              </w:rPr>
              <w:t>月</w:t>
            </w:r>
            <w:r>
              <w:rPr>
                <w:rFonts w:hint="default"/>
                <w:vertAlign w:val="baseline"/>
                <w:lang w:val="en-US" w:eastAsia="zh-CN"/>
              </w:rPr>
              <w:t>—2016年5</w:t>
            </w:r>
            <w:r>
              <w:rPr>
                <w:rFonts w:hint="eastAsia"/>
                <w:vertAlign w:val="baseline"/>
                <w:lang w:val="en-US" w:eastAsia="zh-CN"/>
              </w:rPr>
              <w:t>月，</w:t>
            </w:r>
            <w:r>
              <w:rPr>
                <w:rFonts w:hint="default"/>
                <w:vertAlign w:val="baseline"/>
                <w:lang w:val="en-US" w:eastAsia="zh-CN"/>
              </w:rPr>
              <w:t>湖南信息学院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教师岗位从事计算机教学工作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2016年</w:t>
            </w:r>
            <w:r>
              <w:rPr>
                <w:rFonts w:hint="eastAsia"/>
                <w:vertAlign w:val="baseline"/>
                <w:lang w:val="en-US" w:eastAsia="zh-CN"/>
              </w:rPr>
              <w:t>4月</w:t>
            </w:r>
            <w:r>
              <w:rPr>
                <w:rFonts w:hint="default"/>
                <w:vertAlign w:val="baseline"/>
                <w:lang w:val="en-US" w:eastAsia="zh-CN"/>
              </w:rPr>
              <w:t>—现在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湖南开放大学</w:t>
            </w:r>
            <w:r>
              <w:rPr>
                <w:rFonts w:hint="eastAsia"/>
                <w:vertAlign w:val="baseline"/>
                <w:lang w:val="en-US" w:eastAsia="zh-CN"/>
              </w:rPr>
              <w:t>，</w:t>
            </w:r>
            <w:r>
              <w:rPr>
                <w:rFonts w:hint="default"/>
                <w:vertAlign w:val="baseline"/>
                <w:lang w:val="en-US" w:eastAsia="zh-CN"/>
              </w:rPr>
              <w:t>教师岗位从事计算机教学工作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1417" w:type="dxa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417" w:type="dxa"/>
            <w:gridSpan w:val="4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21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英语六级481分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职称英语A类92分</w:t>
            </w:r>
          </w:p>
        </w:tc>
        <w:tc>
          <w:tcPr>
            <w:tcW w:w="1512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25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WindowsXP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Word2003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Excel2003</w:t>
            </w:r>
            <w:r>
              <w:rPr>
                <w:rFonts w:hint="eastAsia"/>
                <w:vertAlign w:val="baseline"/>
                <w:lang w:val="en-US" w:eastAsia="zh-CN"/>
              </w:rPr>
              <w:t>（</w:t>
            </w:r>
            <w:r>
              <w:rPr>
                <w:rFonts w:hint="default"/>
                <w:vertAlign w:val="baseline"/>
                <w:lang w:val="en-US" w:eastAsia="zh-CN"/>
              </w:rPr>
              <w:t>合格</w:t>
            </w:r>
            <w:r>
              <w:rPr>
                <w:rFonts w:hint="eastAsia"/>
                <w:vertAlign w:val="baseline"/>
                <w:lang w:val="en-US" w:eastAsia="zh-CN"/>
              </w:rPr>
              <w:t>）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177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 年度</w:t>
            </w:r>
          </w:p>
        </w:tc>
        <w:tc>
          <w:tcPr>
            <w:tcW w:w="15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 年度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继续教育合格证书编号</w:t>
            </w:r>
            <w:bookmarkEnd w:id="0"/>
          </w:p>
        </w:tc>
        <w:tc>
          <w:tcPr>
            <w:tcW w:w="818" w:type="dxa"/>
            <w:vMerge w:val="restart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177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92学时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105学时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120学时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126学时</w:t>
            </w:r>
          </w:p>
        </w:tc>
        <w:tc>
          <w:tcPr>
            <w:tcW w:w="15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90学时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（2023）0046535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1778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 年度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 年度</w:t>
            </w:r>
          </w:p>
        </w:tc>
        <w:tc>
          <w:tcPr>
            <w:tcW w:w="15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 年度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1778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75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</w:rPr>
            </w:pPr>
            <w:r>
              <w:rPr>
                <w:rFonts w:hint="eastAsia"/>
              </w:rPr>
              <w:t>合格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合格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57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leftChars="0" w:right="0" w:firstLine="0" w:firstLineChars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合格</w:t>
            </w:r>
          </w:p>
        </w:tc>
        <w:tc>
          <w:tcPr>
            <w:tcW w:w="301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2015年度考核优秀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atLeast"/>
          <w:jc w:val="center"/>
        </w:trPr>
        <w:tc>
          <w:tcPr>
            <w:tcW w:w="2318" w:type="dxa"/>
            <w:gridSpan w:val="4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452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任现职以来，始终坚持把学生的德育工作放在各项工作的首位，认真依据教育部印发的《高等学校课程思政建设指导纲要》要求，不断强化育人意识，找准育人角度，提升育人能力。以课堂为主阵地，把立德树人作为中心环节，将思政元素贯穿教育教学全过程，做到与思想政治理论课同向同行，形成全程育人、全方位育人的协同效应。在日常工作中，经常与学生谈心、谈话，了解学生在学习与生活中遇到的问题，及时进行说服、沟通、引导教育，化解学生的现实困扰，并鼓励他们积极向党组织靠拢，共发展入党积极分子38名，发展预备党员15名。疫情期间，积极在任教班级宣传疫情防控知识，努力提升学生的自我保护意识，密切关注学生动态，预防学生心理危机，被学校授予新冠肺炎疫情防控工作“先进个人”称号。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pPr>
        <w:sectPr>
          <w:headerReference r:id="rId3" w:type="default"/>
          <w:footerReference r:id="rId4" w:type="default"/>
          <w:pgSz w:w="16838" w:h="11906" w:orient="landscape"/>
          <w:pgMar w:top="1803" w:right="1440" w:bottom="1134" w:left="1440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tbl>
      <w:tblPr>
        <w:tblStyle w:val="5"/>
        <w:tblW w:w="14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133"/>
        <w:gridCol w:w="1288"/>
        <w:gridCol w:w="2491"/>
        <w:gridCol w:w="2076"/>
        <w:gridCol w:w="123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746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  <w:jc w:val="center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1.新冠肺炎疫情防控工作先进个人，湖南广播电视大学，2020年7月；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2.优秀女职工，湖南广播电视大学，2020年12月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3.优秀女职工，湖南开放大学，2023年3月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4.教学能手，湖南信息学院，2015年9月；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.信息素养竞赛优秀指导老师，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湖南开放大学，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2021年6月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.第二课堂兴趣小组优秀指导老师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，湖南信息学院，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2014年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.第二课堂兴趣小组优秀指导老师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，湖南信息学院，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2015年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.《湖南红网》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湖南频道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·“零接触”教学 湖南广播电视大学网络课程受欢迎，2020年2月；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.《湖南红网》·红网时刻·疫情之下 这位老师的网络课程与学生跨时空精彩互动，2020年4月；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.《湖南红网》·教育频道·陈彩华：平凡之花因志愿而绽放，2020年3月；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11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《湖南红网》·湖南频道·湖南广播电视大学教师陈彩华：用心灌溉 做学生梦想的领航人，2020年1月；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中国青年网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·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酷！这所职业院校一批软件新星诞生，2020年9月；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left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中国</w:t>
            </w:r>
            <w:r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  <w:t>教育在线</w:t>
            </w:r>
            <w:r>
              <w:rPr>
                <w:rFonts w:hint="default" w:ascii="Times New Roman" w:hAnsi="Times New Roman" w:eastAsia="宋体" w:cs="Times New Roman"/>
                <w:vertAlign w:val="baseline"/>
                <w:lang w:val="en-US" w:eastAsia="zh-CN"/>
              </w:rPr>
              <w:t>·高考频道·第九届“中国软件杯”大赛（第一批赛题）决赛成功举办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，2020年9月；</w:t>
            </w:r>
          </w:p>
        </w:tc>
        <w:tc>
          <w:tcPr>
            <w:tcW w:w="87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61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08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/>
              </w:rPr>
            </w:pPr>
          </w:p>
        </w:tc>
        <w:tc>
          <w:tcPr>
            <w:tcW w:w="61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10" w:right="0" w:hanging="210" w:hangingChars="100"/>
              <w:jc w:val="left"/>
              <w:textAlignment w:val="auto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1.能熟练掌握学科前沿人工智能技术，并能融入课堂教学，《Java Web程序设计与开发》课程荣获湖南省线上教学优秀案例；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10" w:right="0" w:hanging="210" w:hangingChars="100"/>
              <w:jc w:val="left"/>
              <w:textAlignment w:val="auto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.从事26年，系统讲授了C语言程序设计、Web系统开发、数据结构、PHP编程技术、Java编程技术、Java高级编程、数据库应用技术、人工智能导论、JavaWeb程序设计与开发、Java框架技术等18门课程，并开发了完整的教案、课件等课程资源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10" w:right="0" w:hanging="210" w:hangingChars="100"/>
              <w:jc w:val="left"/>
              <w:textAlignment w:val="auto"/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.积极在教学、科研方面对部门新进的周园园、胡汀两位青年教师进行指导，使她们在教学竞赛、论文发表、课题申报等工作中屡获佳绩，胡汀老师先后立项省级、厅级课题、发表多篇EI论文，周园园老师获校级教学竞赛三等2项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10" w:right="0" w:hanging="210" w:hangingChars="100"/>
              <w:jc w:val="lef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4.为了让学生了解学科前沿动态,开拓学生眼界，开展了面向全院学生的院级人工智能讲座1次；受湖南信息学院、三一工学院校领导委托，先后开展校级讲座3次。</w:t>
            </w: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249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07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Theme="minorHAnsi" w:eastAsiaTheme="minorEastAsia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18"/>
                <w:szCs w:val="21"/>
                <w:vertAlign w:val="baseline"/>
                <w:lang w:val="en-US" w:eastAsia="zh-CN"/>
              </w:rPr>
              <w:t>含毕业设计（论文）、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sz w:val="18"/>
                <w:szCs w:val="21"/>
                <w:vertAlign w:val="baseline"/>
                <w:lang w:val="en-US" w:eastAsia="zh-CN"/>
              </w:rPr>
              <w:t>岗位实习指导等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2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2014年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772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/>
              </w:rPr>
            </w:pP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772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0" w:firstLineChars="200"/>
              <w:jc w:val="center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708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260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908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563.2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/>
              </w:rPr>
            </w:pP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563.2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2017年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392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518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93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445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324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129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453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448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184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632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490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598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424（含开放48课时）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505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" w:hRule="atLeast"/>
          <w:jc w:val="center"/>
        </w:trPr>
        <w:tc>
          <w:tcPr>
            <w:tcW w:w="52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6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  <w:tc>
          <w:tcPr>
            <w:tcW w:w="12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2023年(上)</w:t>
            </w:r>
          </w:p>
        </w:tc>
        <w:tc>
          <w:tcPr>
            <w:tcW w:w="24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254（含开放46课时）</w:t>
            </w:r>
          </w:p>
        </w:tc>
        <w:tc>
          <w:tcPr>
            <w:tcW w:w="20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2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center"/>
              <w:textAlignment w:val="auto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386</w:t>
            </w:r>
          </w:p>
        </w:tc>
        <w:tc>
          <w:tcPr>
            <w:tcW w:w="87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0" w:firstLineChars="0"/>
              <w:jc w:val="both"/>
              <w:textAlignment w:val="auto"/>
              <w:rPr>
                <w:rFonts w:hint="default"/>
              </w:rPr>
            </w:pPr>
          </w:p>
        </w:tc>
      </w:tr>
    </w:tbl>
    <w:p>
      <w:pPr>
        <w:sectPr>
          <w:pgSz w:w="16838" w:h="11906" w:orient="landscape"/>
          <w:pgMar w:top="1800" w:right="1440" w:bottom="1134" w:left="144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5"/>
        <w:tblW w:w="14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3221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  <w:jc w:val="center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一、任现职以来不间断执教年限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1. 2013年12月，湖南三一工业职业技术学院、湖南信息学院、湖南开放大学，计算机专业教师岗位，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满10年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、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主持或参与课程建设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 Java高级编程，2017年6月湖南省教育厅，省级职教体系建设可实施项目，关于公布2017年亚行贷款职教示范项目软实力建设项目遴选结果的通知，排名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，2021年7月验收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 JavaWeb 程序设计与开发，2023年10月湖南省教育厅，省级职业教育在线精品课程项目，2023年省级职业教育在线精品课程项目遴选（认定）评审结果，排名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，认定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 软件测试，2023年10月湖南省教育厅，省级职业教育在线精品课程项目，2023年省级职业教育在线精品课程项目遴选（认定）评审结果，排名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，认定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 J2EE企业级开发，2023年10月湖南省教育厅，省级职业教育在线精品课程项目，2023年省级职业教育在线精品课程项目遴选（认定）评审结果，排名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第二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，立项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三、教学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成果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获奖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 湖南省职业院校线上教学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优秀案例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湖南省教育厅，202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70" w:right="0" w:hanging="270" w:hangingChars="12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2. 湖南省职业教育省级教学成果奖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一等奖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第七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，湖南省教育厅，2022年。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120" w:beforeAutospacing="0" w:after="0" w:afterAutospacing="0"/>
              <w:ind w:left="271" w:right="0" w:hanging="272" w:hangingChars="129"/>
              <w:jc w:val="left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四、教学技能竞赛获奖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国家开放大学首届工学科类专业课程思政示范课评选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，国家开放大学，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湖南省职业院校教师职业能力比赛课堂教学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一等奖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3.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湖南省职业院校教师职业能力比赛高职教学设计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4.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湖南省高职高专院校信息素养大赛教师组说课竞赛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5.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湖南广播电视大学线上教学优秀案例征集与评选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一等奖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6.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湖南广播电视大学课程思政教学设计大赛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7.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湖南开放大学课程思政建设成果评选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，湖南开放大学，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8.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湖南广播电视大学首届“课程思政”说课比赛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9.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湖南广播电视大学第三届“课程思政”说课比赛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10.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湖南广播电视大学公开课竞赛副高组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11.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湖南网络工程职业学院教师“说课程”比赛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，湖南网络工程职业学院，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12.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湖南网络工程职业学院教师职业能力比赛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，湖南网络工程职业学院，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</w:tc>
        <w:tc>
          <w:tcPr>
            <w:tcW w:w="87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并盖章</w:t>
            </w:r>
          </w:p>
        </w:tc>
      </w:tr>
    </w:tbl>
    <w:p>
      <w:pPr>
        <w:sectPr>
          <w:pgSz w:w="16838" w:h="11906" w:orient="landscape"/>
          <w:pgMar w:top="1803" w:right="1440" w:bottom="1134" w:left="1440" w:header="851" w:footer="850" w:gutter="0"/>
          <w:pgNumType w:fmt="decimal"/>
          <w:cols w:space="0" w:num="1"/>
          <w:rtlGutter w:val="0"/>
          <w:docGrid w:type="lines" w:linePitch="312" w:charSpace="0"/>
        </w:sectPr>
      </w:pP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3221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13. 国家开放大学交互式课件大赛（“循环结构”交互式课件）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，国家开放大学，2023年。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14. 国家开放大学交互式课件大赛（“冒泡排序”交互式课件）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，国家开放大学，2023年。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12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五、指导学生获奖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第九届“中国软件杯”大学生软件设计大赛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一等奖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，教育部、工业信息化部、江苏省人民政府，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湖南省职业院校技能竞赛“大数据技术与应用”赛项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3.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湖南省职业院校技能竞赛“人工智能技术与应用”赛项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4.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应用软件开发”赛项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5.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湖南省职业院校技能竞赛“人工智能技术与应用”赛项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6.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应用软件开发”赛项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7.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湖南省职业院校技能竞赛“人工智能技术与应用”赛项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三等奖（2项）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8.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应用软件开发”赛项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9.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应用软件开发”赛项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10.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湖南省第七届大学生公益广告大赛 省级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11.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湖南省学生信息素养大赛春季赛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，湖南开放大学，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12.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湖南省职业院校技能竞赛“高职组 软件测试”赛项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二等奖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270" w:right="0" w:hanging="270" w:hangingChars="129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871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并盖章</w:t>
            </w: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5"/>
        <w:tblW w:w="14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80"/>
        <w:gridCol w:w="12586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8" w:hRule="atLeast"/>
          <w:jc w:val="center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 w:eastAsiaTheme="minor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eastAsiaTheme="minor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586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一、论文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1. An analysis of Mandarin emotional tendency recognition based on expression spatiotemporal feature recognition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International Journal of Biometrics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，2021，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（检索号：20211910337773），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代表作1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2. Research on high accuracy mandarin emotion recognition method based on local optimal algorithms，Int. J. Information and Communication Technology，2021，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（检索号：20212510520470），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代表作1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3. Research on Multi-modal Mandarin Speech Emotion Recognition Based on SVM，2019 International Conference on Power, Intelligent Computing and Systems（ICPICS），2019，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（检索号：20200308056230）.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4. Research on Multi-Module Feature Fustion of Putonghua Based on Genetic Algorithm，2019 International Conference on Intelligent Transportation, Big Data &amp; Smart City（ICITBS），2019，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（检索号：20191506742956）.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5. Research of Tri-modal Mandarin Emotion Recognition Based on Speech, Facial Expression and Body Gesture，2020 International Conference on Virtual Reality and Intelligent Systems（ICVRIS），2020，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（检索号：20214010985783）.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6. Construction of intelligent evaluation model for Topic Talk in the Mandarin proficiency test，Third International Conference on Computer Science and Communication Technology（ICCSCT），2022，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会议论文集EI检索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（检索号：20230413449511）.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7. Mandarin Emotion Recognition Based on Weighted Fusion Strategy，2023 IEEE 3rd International Conference on Electronic Technology, Communication and Information（ICETCI），2023，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EI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检索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2023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3214488970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8. Resarch on the Key Technology of Intelligent Mine Gas Forecasting Model Based on SVM，2021 International Conference on Intelligent Transport, Big Data &amp; Smart City（ICITBS），2021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会议论文集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EI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检索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（检索号：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13910943743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9. 矿井安全监控平台中的无线传感器网络优化研究，矿业安全与环保，2018，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中文核心期刊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，学术期刊第一批4883号。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75" w:right="0" w:hanging="375" w:hangingChars="179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10. 基于课程思政的高职专业课教师教学话语转换研究，湖北职业技术学院学报，2023，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一般刊物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，学术期刊第一批4300号。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二、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专著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1. 智能语音识别技术应用研究，合肥工业大学出版社，2018，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独著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，专著。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2. 开放教育中的人工智能应用技术，东北林业大学出版社，2023，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，专著。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3. 计算机科学与现代教育技术研究，吉林科学技术出版社，2020，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，专著。</w:t>
            </w:r>
          </w:p>
        </w:tc>
        <w:tc>
          <w:tcPr>
            <w:tcW w:w="88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并盖章</w:t>
            </w:r>
          </w:p>
        </w:tc>
      </w:tr>
    </w:tbl>
    <w:p>
      <w:r>
        <w:br w:type="page"/>
      </w:r>
    </w:p>
    <w:tbl>
      <w:tblPr>
        <w:tblStyle w:val="5"/>
        <w:tblW w:w="14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680"/>
        <w:gridCol w:w="12586"/>
        <w:gridCol w:w="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4" w:hRule="atLeast"/>
          <w:jc w:val="center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承担或参与的科研技术开放项目及获奖情</w:t>
            </w:r>
          </w:p>
        </w:tc>
        <w:tc>
          <w:tcPr>
            <w:tcW w:w="12586" w:type="dxa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三、纵向科研项目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1. 基于多模态高效融合的普通话情感识别研究，20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年湖南省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自然科学基金联合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项目，2019JJ70075，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2. 基于课程思政的高职专业课教师教学话语转换研究，2022年湖南省社会科学成果评审委员会一般资助项目，XSP22YBZ093，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3. “双高计划”视阈下的“双师型”教师认定标准与培养对策研究，2021年湖南省职教高地建设课题一般项目，ZJGD2021029，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4. 普通话水平智能测试系统的改进与完善研究，2012年湖南省教育规划语言类专项一般资助项目，XJK012BYW013，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5. 基于嵌入式技术的矿井安全预警平台构建及智能决策系统研究，2012年湖南省高校科研项目，12C1110，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基于深度学习的普通话智能评测关键技术研究，2020湖南广播电视大学校级项目，XDK2020-C-26，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7. 基于深度神经网络的普通话智能测评关键技术研究，2021年湖南省语言文字应用研究专项一般资助项目，XYJ2021GB09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在研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8.“教育信息化2.0”视域下基于教育大数据的高职思政智慧课堂构建研究，2021年湖南省社会科学成果评审委员会一般项目，XSP21YBC057，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9. 习近平用典艺术对新时代高校思政课教学话语启示研究，2019年湖南省高校思政教育研究一般资助项目，19E14，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15" w:right="0" w:hanging="315" w:hangingChars="150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10.应用型本科院校网络工程专业项目驱动式课程研究与实践——以《C#高级程序设计》课程为例，2015年湖南省普通高等学校教学改革研究一般资助项目（湘教通[2015]291号），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11.基于大学生接受特点的叙事思政课教学研究，2022年湖南省高校思政教育研究一般资助项目，22E43，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在研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75" w:right="0" w:hanging="375" w:hangingChars="179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12.“三教改革”背景下基于学银在线平台的“软件测试“翻转教学实践研究，2021年湖南省职业院校教育教学改革研究一般资助项目，ZJGB2021190，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在研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15" w:right="0" w:hanging="315" w:hangingChars="150"/>
              <w:jc w:val="both"/>
              <w:textAlignment w:val="auto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13.学徒制视域下高职院校信息化现场工程师人才成长机理、培养模式研究，2022年湖南省职业院校教育教学改革研究一般资助项目，ZJGB2022698，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在研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315" w:right="0" w:hanging="315" w:hangingChars="15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14.青少年国学启蒙游戏化学习软件的设计与开发，2015年湖南省大学生研究性学习和创新性实验计划一般资助项目，XXY2015002S，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项目指导教师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结题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881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5"/>
        <w:tblW w:w="146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3208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  <w:jc w:val="center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 w:eastAsiaTheme="minor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7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/>
              </w:rPr>
              <w:t>一、基本条件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1. 大数据分析师（高级）职业资格证书（T200200701800324），2020，工业和信息化部。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2. 大数据分析工程师专业级技能证书（CBDA-BDAE-L2-2018020378），2018，泰迪智能研究院国际培训中心。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Autospacing="0" w:after="0" w:afterAutospacing="0"/>
              <w:ind w:left="0" w:right="0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二、科研成果转化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245" w:right="0" w:hanging="245" w:hangingChars="117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1. 青少年国学启蒙游戏化学习软件V1.0，软件著作权，2017SR395216，中华人民共和国国家版权局，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/>
              </w:rPr>
              <w:t>排名第一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2. 智能化语音识别操作控制系统V1.0，软件著作权，2018SR176072，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中华人民共和国国家版权局，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3. 普通话发音训练系统V1.0，软件著作权，2018SR819499，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中华人民共和国国家版权局，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4. 智慧教学系统V1.0，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软件著作权，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2019SR81074029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，中华人民共和国国家版权局，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5. 多模态普通话情感识别系统V1.0，2019SR1289256，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中华人民共和国国家版权局，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/>
              </w:rPr>
              <w:t>6. 普通话自由说话项智能评测系统V1.0，2021SR0699008，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中华人民共和国国家版权局，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部门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t>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35EE5488-0CC4-4AC1-B966-9007F9E9BF81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9C560D3-8D7F-4A08-BC60-DEB699F7396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信息工程学院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陈彩华 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教授 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计算机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教学科研型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MzUyZjZhZTk4ZDVlMjJkYjkxMjVjMmQ5NzEwMWMifQ=="/>
  </w:docVars>
  <w:rsids>
    <w:rsidRoot w:val="56A9350E"/>
    <w:rsid w:val="00C8739E"/>
    <w:rsid w:val="01031C21"/>
    <w:rsid w:val="014545C7"/>
    <w:rsid w:val="01D152A8"/>
    <w:rsid w:val="038340E2"/>
    <w:rsid w:val="041D47D5"/>
    <w:rsid w:val="043F474B"/>
    <w:rsid w:val="04835B52"/>
    <w:rsid w:val="0488593B"/>
    <w:rsid w:val="06B807E5"/>
    <w:rsid w:val="07117EF5"/>
    <w:rsid w:val="07391925"/>
    <w:rsid w:val="075E75DE"/>
    <w:rsid w:val="07763371"/>
    <w:rsid w:val="0777244E"/>
    <w:rsid w:val="0786286D"/>
    <w:rsid w:val="08346622"/>
    <w:rsid w:val="08FD6362"/>
    <w:rsid w:val="09B371A0"/>
    <w:rsid w:val="0B09160F"/>
    <w:rsid w:val="0B2E2A96"/>
    <w:rsid w:val="0BEA3AEE"/>
    <w:rsid w:val="0C8F3D96"/>
    <w:rsid w:val="0CB35CD6"/>
    <w:rsid w:val="0CCB6115"/>
    <w:rsid w:val="0CFF716D"/>
    <w:rsid w:val="0D0522AA"/>
    <w:rsid w:val="0DB22432"/>
    <w:rsid w:val="0DD73C46"/>
    <w:rsid w:val="0E7771D7"/>
    <w:rsid w:val="0F113188"/>
    <w:rsid w:val="0F1669F0"/>
    <w:rsid w:val="0F2915D1"/>
    <w:rsid w:val="0FE16FFE"/>
    <w:rsid w:val="101B3ECC"/>
    <w:rsid w:val="108341D3"/>
    <w:rsid w:val="110D3F66"/>
    <w:rsid w:val="11752C0E"/>
    <w:rsid w:val="12961520"/>
    <w:rsid w:val="12F9273B"/>
    <w:rsid w:val="13405DEA"/>
    <w:rsid w:val="14F7697C"/>
    <w:rsid w:val="15BE749A"/>
    <w:rsid w:val="15C9656A"/>
    <w:rsid w:val="15D60D37"/>
    <w:rsid w:val="165423D5"/>
    <w:rsid w:val="16E21F48"/>
    <w:rsid w:val="18030ED9"/>
    <w:rsid w:val="18300B23"/>
    <w:rsid w:val="18721A3A"/>
    <w:rsid w:val="18D41D66"/>
    <w:rsid w:val="19F26FDA"/>
    <w:rsid w:val="1A375F62"/>
    <w:rsid w:val="1A58610F"/>
    <w:rsid w:val="1A734E8B"/>
    <w:rsid w:val="1AF127BC"/>
    <w:rsid w:val="1B0D6EF9"/>
    <w:rsid w:val="1B2249EB"/>
    <w:rsid w:val="1BA23AE5"/>
    <w:rsid w:val="1BA2405D"/>
    <w:rsid w:val="1BD47A17"/>
    <w:rsid w:val="1C7134B8"/>
    <w:rsid w:val="1CAE5116"/>
    <w:rsid w:val="1D305121"/>
    <w:rsid w:val="1EAD3DD8"/>
    <w:rsid w:val="1FE61854"/>
    <w:rsid w:val="20C52024"/>
    <w:rsid w:val="20D3540A"/>
    <w:rsid w:val="21FA7AAB"/>
    <w:rsid w:val="225E739B"/>
    <w:rsid w:val="22A61A36"/>
    <w:rsid w:val="22B63AC0"/>
    <w:rsid w:val="22CE2D81"/>
    <w:rsid w:val="230F5B30"/>
    <w:rsid w:val="23AF2CD2"/>
    <w:rsid w:val="23D874F8"/>
    <w:rsid w:val="23FA0237"/>
    <w:rsid w:val="24045981"/>
    <w:rsid w:val="241E2177"/>
    <w:rsid w:val="248D10AB"/>
    <w:rsid w:val="254A15C9"/>
    <w:rsid w:val="25AB4D8D"/>
    <w:rsid w:val="25F022C7"/>
    <w:rsid w:val="26612C6B"/>
    <w:rsid w:val="26A14B13"/>
    <w:rsid w:val="276A5B88"/>
    <w:rsid w:val="27B23302"/>
    <w:rsid w:val="282B6C11"/>
    <w:rsid w:val="292957C6"/>
    <w:rsid w:val="29456345"/>
    <w:rsid w:val="295B5A84"/>
    <w:rsid w:val="2A2878AC"/>
    <w:rsid w:val="2C504E98"/>
    <w:rsid w:val="2D0F0096"/>
    <w:rsid w:val="2F367CE8"/>
    <w:rsid w:val="2FD951A4"/>
    <w:rsid w:val="30250A87"/>
    <w:rsid w:val="311A222F"/>
    <w:rsid w:val="313B5C41"/>
    <w:rsid w:val="31932498"/>
    <w:rsid w:val="31CE41CD"/>
    <w:rsid w:val="320C237F"/>
    <w:rsid w:val="320F75A3"/>
    <w:rsid w:val="325771B0"/>
    <w:rsid w:val="329B2BE5"/>
    <w:rsid w:val="332164FE"/>
    <w:rsid w:val="33900270"/>
    <w:rsid w:val="341449D6"/>
    <w:rsid w:val="34732F0D"/>
    <w:rsid w:val="34873421"/>
    <w:rsid w:val="34EC597A"/>
    <w:rsid w:val="35741E3E"/>
    <w:rsid w:val="357C6EC6"/>
    <w:rsid w:val="368C2F70"/>
    <w:rsid w:val="37824373"/>
    <w:rsid w:val="37F039D3"/>
    <w:rsid w:val="38A74091"/>
    <w:rsid w:val="392A6A70"/>
    <w:rsid w:val="394C4C39"/>
    <w:rsid w:val="395F671A"/>
    <w:rsid w:val="3A240A4F"/>
    <w:rsid w:val="3A5D196B"/>
    <w:rsid w:val="3AA06FEA"/>
    <w:rsid w:val="3BBD597A"/>
    <w:rsid w:val="3D840E45"/>
    <w:rsid w:val="3DF8538F"/>
    <w:rsid w:val="400006D7"/>
    <w:rsid w:val="40184E0D"/>
    <w:rsid w:val="408D1166"/>
    <w:rsid w:val="409273D5"/>
    <w:rsid w:val="41354596"/>
    <w:rsid w:val="42EA174A"/>
    <w:rsid w:val="42EF4FB3"/>
    <w:rsid w:val="43574906"/>
    <w:rsid w:val="441544C8"/>
    <w:rsid w:val="44683056"/>
    <w:rsid w:val="449F0313"/>
    <w:rsid w:val="46222FA9"/>
    <w:rsid w:val="46845A12"/>
    <w:rsid w:val="471825FE"/>
    <w:rsid w:val="47394A4E"/>
    <w:rsid w:val="48912668"/>
    <w:rsid w:val="48AF3B53"/>
    <w:rsid w:val="49AD1724"/>
    <w:rsid w:val="4A5751EC"/>
    <w:rsid w:val="4AB40112"/>
    <w:rsid w:val="4AE46D9F"/>
    <w:rsid w:val="4B047121"/>
    <w:rsid w:val="4BD21CDC"/>
    <w:rsid w:val="4C8047C1"/>
    <w:rsid w:val="4CDC2F1E"/>
    <w:rsid w:val="4CF80F08"/>
    <w:rsid w:val="4D6245D3"/>
    <w:rsid w:val="4DA846DC"/>
    <w:rsid w:val="4DAB7D28"/>
    <w:rsid w:val="4DD94895"/>
    <w:rsid w:val="4DFF7EF1"/>
    <w:rsid w:val="4E444B90"/>
    <w:rsid w:val="4E651408"/>
    <w:rsid w:val="4F1638C7"/>
    <w:rsid w:val="4F61335F"/>
    <w:rsid w:val="500E459E"/>
    <w:rsid w:val="505F4DFA"/>
    <w:rsid w:val="50CC5E28"/>
    <w:rsid w:val="50F34885"/>
    <w:rsid w:val="511A58F1"/>
    <w:rsid w:val="51402E7D"/>
    <w:rsid w:val="518E3BE9"/>
    <w:rsid w:val="52102850"/>
    <w:rsid w:val="528D6E8D"/>
    <w:rsid w:val="52D210B0"/>
    <w:rsid w:val="537624A9"/>
    <w:rsid w:val="54177EC5"/>
    <w:rsid w:val="546D18E3"/>
    <w:rsid w:val="555111B5"/>
    <w:rsid w:val="55D10548"/>
    <w:rsid w:val="5623455D"/>
    <w:rsid w:val="56694C24"/>
    <w:rsid w:val="56A9350E"/>
    <w:rsid w:val="56F30C69"/>
    <w:rsid w:val="58446762"/>
    <w:rsid w:val="59586497"/>
    <w:rsid w:val="5B81356B"/>
    <w:rsid w:val="5CFB20F8"/>
    <w:rsid w:val="5CFD007B"/>
    <w:rsid w:val="5E2E46A2"/>
    <w:rsid w:val="5E5835B4"/>
    <w:rsid w:val="5E5A54F4"/>
    <w:rsid w:val="5E7F7645"/>
    <w:rsid w:val="5E993BCD"/>
    <w:rsid w:val="5EC21376"/>
    <w:rsid w:val="5F0059FA"/>
    <w:rsid w:val="5F131121"/>
    <w:rsid w:val="5F64678F"/>
    <w:rsid w:val="611B187D"/>
    <w:rsid w:val="61750921"/>
    <w:rsid w:val="618446C0"/>
    <w:rsid w:val="61957557"/>
    <w:rsid w:val="61BE18D7"/>
    <w:rsid w:val="62A420D5"/>
    <w:rsid w:val="62EC2125"/>
    <w:rsid w:val="641F5987"/>
    <w:rsid w:val="644366BF"/>
    <w:rsid w:val="64634A61"/>
    <w:rsid w:val="64B97485"/>
    <w:rsid w:val="658A7C58"/>
    <w:rsid w:val="65AE4402"/>
    <w:rsid w:val="65E252B4"/>
    <w:rsid w:val="65E83B94"/>
    <w:rsid w:val="66C74A51"/>
    <w:rsid w:val="68993147"/>
    <w:rsid w:val="692E2278"/>
    <w:rsid w:val="69462403"/>
    <w:rsid w:val="69894212"/>
    <w:rsid w:val="698F3A71"/>
    <w:rsid w:val="6A3D3FA6"/>
    <w:rsid w:val="6A7C1326"/>
    <w:rsid w:val="6AA45247"/>
    <w:rsid w:val="6B113ED5"/>
    <w:rsid w:val="6B2F7D93"/>
    <w:rsid w:val="6B3057ED"/>
    <w:rsid w:val="6B3C600C"/>
    <w:rsid w:val="6BE566A3"/>
    <w:rsid w:val="6C5D0BB3"/>
    <w:rsid w:val="6C7D05FF"/>
    <w:rsid w:val="6CCE577C"/>
    <w:rsid w:val="6CEF77DA"/>
    <w:rsid w:val="6DCF760B"/>
    <w:rsid w:val="6DEE0E0A"/>
    <w:rsid w:val="6EEB2223"/>
    <w:rsid w:val="6FA348AB"/>
    <w:rsid w:val="6FAC3760"/>
    <w:rsid w:val="6FCB0793"/>
    <w:rsid w:val="6FD26F3F"/>
    <w:rsid w:val="70B328CC"/>
    <w:rsid w:val="71467FFD"/>
    <w:rsid w:val="720D24B0"/>
    <w:rsid w:val="72B664E0"/>
    <w:rsid w:val="72C93215"/>
    <w:rsid w:val="7368425B"/>
    <w:rsid w:val="73F531FC"/>
    <w:rsid w:val="74210C5A"/>
    <w:rsid w:val="74A215D5"/>
    <w:rsid w:val="771542E1"/>
    <w:rsid w:val="77420E4E"/>
    <w:rsid w:val="777F79AC"/>
    <w:rsid w:val="77E55155"/>
    <w:rsid w:val="78EC7D02"/>
    <w:rsid w:val="797B7AD9"/>
    <w:rsid w:val="79A100AE"/>
    <w:rsid w:val="79E32474"/>
    <w:rsid w:val="79F93A46"/>
    <w:rsid w:val="7A79575C"/>
    <w:rsid w:val="7A8141C6"/>
    <w:rsid w:val="7B68285E"/>
    <w:rsid w:val="7C0B7889"/>
    <w:rsid w:val="7C174657"/>
    <w:rsid w:val="7C5B702A"/>
    <w:rsid w:val="7C9712F4"/>
    <w:rsid w:val="7D28412D"/>
    <w:rsid w:val="7D60611C"/>
    <w:rsid w:val="7E553215"/>
    <w:rsid w:val="7E8A7362"/>
    <w:rsid w:val="7EC837CE"/>
    <w:rsid w:val="7EE84089"/>
    <w:rsid w:val="7F6075D3"/>
    <w:rsid w:val="7FD5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785</Words>
  <Characters>862</Characters>
  <Lines>1</Lines>
  <Paragraphs>1</Paragraphs>
  <TotalTime>416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杨柳依依</cp:lastModifiedBy>
  <cp:lastPrinted>2023-08-21T03:20:00Z</cp:lastPrinted>
  <dcterms:modified xsi:type="dcterms:W3CDTF">2023-11-21T09:40:10Z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