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仿宋_GB2312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全省“教育部‘一村一名大学生计划’”（含“农民大学生培养计划”）招生先进单位、优秀教学单位评选办法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一、评选对象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湖南</w:t>
      </w:r>
      <w:r>
        <w:rPr>
          <w:rFonts w:hint="default" w:ascii="Times New Roman" w:hAnsi="Times New Roman" w:eastAsia="仿宋" w:cs="Times New Roman"/>
          <w:sz w:val="32"/>
          <w:szCs w:val="32"/>
        </w:rPr>
        <w:t>开放大学批准参与实施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教育部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‘</w:t>
      </w:r>
      <w:r>
        <w:rPr>
          <w:rFonts w:hint="default" w:ascii="Times New Roman" w:hAnsi="Times New Roman" w:eastAsia="仿宋" w:cs="Times New Roman"/>
          <w:sz w:val="32"/>
          <w:szCs w:val="32"/>
        </w:rPr>
        <w:t>一村一名大学生计划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’”（含“农民大学生培养计划”）</w:t>
      </w:r>
      <w:r>
        <w:rPr>
          <w:rFonts w:hint="default" w:ascii="Times New Roman" w:hAnsi="Times New Roman" w:eastAsia="仿宋" w:cs="Times New Roman"/>
          <w:sz w:val="32"/>
          <w:szCs w:val="32"/>
        </w:rPr>
        <w:t>的分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湖南</w:t>
      </w:r>
      <w:r>
        <w:rPr>
          <w:rFonts w:hint="default" w:ascii="Times New Roman" w:hAnsi="Times New Roman" w:eastAsia="仿宋" w:cs="Times New Roman"/>
          <w:sz w:val="32"/>
          <w:szCs w:val="32"/>
        </w:rPr>
        <w:t>开放大学批准设立的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教育部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‘</w:t>
      </w:r>
      <w:r>
        <w:rPr>
          <w:rFonts w:hint="default" w:ascii="Times New Roman" w:hAnsi="Times New Roman" w:eastAsia="仿宋" w:cs="Times New Roman"/>
          <w:sz w:val="32"/>
          <w:szCs w:val="32"/>
        </w:rPr>
        <w:t>一村一名大学生计划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’”（含“农民大学生培养计划”）</w:t>
      </w:r>
      <w:r>
        <w:rPr>
          <w:rFonts w:hint="default" w:ascii="Times New Roman" w:hAnsi="Times New Roman" w:eastAsia="仿宋" w:cs="Times New Roman"/>
          <w:sz w:val="32"/>
          <w:szCs w:val="32"/>
        </w:rPr>
        <w:t>学习中心（教学点）。2020年（含）以来连续三次未招生或启动时间晚于2023年1月1日的学习中心不参加本次评选。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二、评选标准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（一）招生先进单位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1.领导班子高度重视招生工作，招生工作指导思想明确，招生部门和工作人员认真负责；严格按照国家开放大学的要求组织实施招生工作，严格遵守相关政策法规。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2.重视和创新招生宣传、招生过程管理、入学资格审核、学生权益维护等各方面工作，及时完成招生工作各阶段任务，工作有创新，完成质量较高。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3.重视招生队伍建设，保证招生队伍稳定，积极开展相关培训、研讨等工作，不断提升招生队伍的工作能力和水平。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4.评选将综合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参考</w:t>
      </w:r>
      <w:r>
        <w:rPr>
          <w:rFonts w:hint="default" w:ascii="Times New Roman" w:hAnsi="Times New Roman" w:eastAsia="仿宋" w:cs="Times New Roman"/>
          <w:sz w:val="32"/>
          <w:szCs w:val="32"/>
        </w:rPr>
        <w:t>各单位办学至今累计招生数量及近五年平均招生数量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（须在招生工作总结中列出办学至今累计招生数量及2019~2023年</w:t>
      </w:r>
      <w:r>
        <w:rPr>
          <w:rFonts w:hint="default" w:ascii="Times New Roman" w:hAnsi="Times New Roman" w:eastAsia="仿宋" w:cs="Times New Roman"/>
          <w:sz w:val="32"/>
          <w:szCs w:val="32"/>
        </w:rPr>
        <w:t>全年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招生数量）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5.未发生违规招生等情况。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（二）优秀教学单位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领导班子办学思路清晰，指导思想明确，坚持落实立德树人根本任务，努力争取当地党委、政府、普通高校、科研院所等的支持，有效解决办学政策、生源拓展及经费筹措、教学过程落实等问题。注册学生有一定规模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（须在教学工作总结中列出2019~2023年</w:t>
      </w:r>
      <w:r>
        <w:rPr>
          <w:rFonts w:hint="default" w:ascii="Times New Roman" w:hAnsi="Times New Roman" w:eastAsia="仿宋" w:cs="Times New Roman"/>
          <w:sz w:val="32"/>
          <w:szCs w:val="32"/>
        </w:rPr>
        <w:t>全年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招生数量）</w:t>
      </w:r>
      <w:r>
        <w:rPr>
          <w:rFonts w:hint="default" w:ascii="Times New Roman" w:hAnsi="Times New Roman" w:eastAsia="仿宋" w:cs="Times New Roman"/>
          <w:sz w:val="32"/>
          <w:szCs w:val="32"/>
        </w:rPr>
        <w:t>，未发生违规办学情况，在当地有较好的办学声誉。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2.重视学习中心建设，学习中心的师资条件、教学基础设施和实验实训条件与所开专业和招生规模相适应。按照国家开放大学的有关规定组织考试，考风考纪良好，未发生严重考试违规事件。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积极探索并形成面向乡村振兴本土人才的有效培养模式，并应用于教学工作中。重视网络教学团队建设，教学准备充分，能够有效组织和落实入学教育、课程教学、综合实践教学等教学环节，重视多样化学习资源的配置和数字技术应用，教学支持服务工作到位，教学过程管理严格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4.为当地“三农”事业发展培养技术技能、经营管理、公共服务、乡村治理等人才成效显著，得到地方党委、政府、行业企业等的肯定。在读和已毕业的学生在当地有良好表现和影响。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三、评选名额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自荐参评。学习中心（教学点）由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推荐，原则上每个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推荐的</w:t>
      </w:r>
      <w:r>
        <w:rPr>
          <w:rFonts w:hint="eastAsia" w:ascii="Times New Roman" w:hAnsi="Times New Roman" w:eastAsia="仿宋" w:cs="Times New Roman"/>
          <w:sz w:val="32"/>
          <w:szCs w:val="32"/>
        </w:rPr>
        <w:t>招生先进单位（含教学点）和优秀教学单位（含教学点）各不超过1个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四、评选流程及注意事项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自行完成初评和推荐工作。自荐表、推荐表（附1-4）加盖单位公章后扫描成PDF文件，命名为××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招生或教学</w:t>
      </w:r>
      <w:r>
        <w:rPr>
          <w:rFonts w:hint="default" w:ascii="Times New Roman" w:hAnsi="Times New Roman" w:eastAsia="仿宋" w:cs="Times New Roman"/>
          <w:sz w:val="32"/>
          <w:szCs w:val="32"/>
        </w:rPr>
        <w:t>评优推荐表；总结材料和支撑材料（首页可根据需要设置目录）各扫描成单一PDF文件，命名为××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招生或教学工作总结（应是单位自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一村一名大学生计划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办学至今相关工作的总结）、××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招生或教学工作支撑材料。每个参评单位共需提交三个PDF文件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（自荐或推荐表+总结+支撑材料）</w:t>
      </w:r>
      <w:r>
        <w:rPr>
          <w:rFonts w:hint="default" w:ascii="Times New Roman" w:hAnsi="Times New Roman" w:eastAsia="仿宋" w:cs="Times New Roman"/>
          <w:sz w:val="32"/>
          <w:szCs w:val="32"/>
        </w:rPr>
        <w:t>，统一由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分校</w:t>
      </w:r>
      <w:r>
        <w:rPr>
          <w:rFonts w:hint="default" w:ascii="Times New Roman" w:hAnsi="Times New Roman" w:eastAsia="仿宋" w:cs="Times New Roman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2024年5月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>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报送至省校应用技术学院农民大学生办公室，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</w:rPr>
        <w:t>邮箱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hnnmdxspy@163.com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省校将</w:t>
      </w:r>
      <w:r>
        <w:rPr>
          <w:rFonts w:hint="default" w:ascii="Times New Roman" w:hAnsi="Times New Roman" w:eastAsia="仿宋" w:cs="Times New Roman"/>
          <w:sz w:val="32"/>
          <w:szCs w:val="32"/>
        </w:rPr>
        <w:t>组织专家评审，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推选出全省</w:t>
      </w:r>
      <w:r>
        <w:rPr>
          <w:rFonts w:hint="default" w:ascii="Times New Roman" w:hAnsi="Times New Roman" w:eastAsia="仿宋" w:cs="Times New Roman"/>
          <w:sz w:val="32"/>
          <w:szCs w:val="32"/>
        </w:rPr>
        <w:t>招生先进单位、优秀教学单位名单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，上报国家开放大学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left="1598" w:leftChars="304" w:hanging="960" w:hanging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附：1.国家开放大学“教育部‘一村一名大学生计划’”招生先进单位评选学习中心（教学点）推荐表</w:t>
      </w:r>
    </w:p>
    <w:p>
      <w:pPr>
        <w:spacing w:line="540" w:lineRule="exact"/>
        <w:ind w:left="1597" w:leftChars="608" w:hanging="320" w:hanging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2.国家开放大学“教育部‘一村一名大学生计划’”招生先进单位评选分部自荐表</w:t>
      </w:r>
    </w:p>
    <w:p>
      <w:pPr>
        <w:spacing w:line="540" w:lineRule="exact"/>
        <w:ind w:left="1597" w:leftChars="608" w:hanging="320" w:hanging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3.国家开放大学“教育部‘一村一名大学生计划’”优秀教学单位评选学习中心（教学点）推荐表</w:t>
      </w:r>
    </w:p>
    <w:p>
      <w:pPr>
        <w:spacing w:line="540" w:lineRule="exact"/>
        <w:ind w:left="1597" w:leftChars="608" w:hanging="320" w:hanging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4.国家开放大学“教育部‘一村一名大学生计划’”优秀教学单位评选分部自荐表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附1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招生先进单位评选学习中心（教学点）推荐表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51"/>
        <w:gridCol w:w="1492"/>
        <w:gridCol w:w="1524"/>
        <w:gridCol w:w="1453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0" w:type="dxa"/>
            <w:gridSpan w:val="6"/>
          </w:tcPr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情况简介（请对本单位招生工作进行简介，500字以内）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"/>
              </w:rPr>
              <w:t xml:space="preserve">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单位盖章（学习中心/教学点）   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2024年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60" w:type="dxa"/>
            <w:gridSpan w:val="6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推  荐  意  见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单位盖章（分部）</w:t>
            </w:r>
          </w:p>
          <w:p>
            <w:pPr>
              <w:ind w:left="6440" w:hanging="6440" w:hangingChars="2300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2024年    月     日</w:t>
            </w:r>
          </w:p>
        </w:tc>
      </w:tr>
    </w:tbl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附2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招生先进单位评选分部自荐表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51"/>
        <w:gridCol w:w="1492"/>
        <w:gridCol w:w="1524"/>
        <w:gridCol w:w="173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分部名称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3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4" w:hRule="atLeast"/>
          <w:jc w:val="center"/>
        </w:trPr>
        <w:tc>
          <w:tcPr>
            <w:tcW w:w="10260" w:type="dxa"/>
            <w:gridSpan w:val="6"/>
          </w:tcPr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情况简介（请对本分部招生工作进行简介，500字以内）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2" w:hRule="atLeast"/>
          <w:jc w:val="center"/>
        </w:trPr>
        <w:tc>
          <w:tcPr>
            <w:tcW w:w="10260" w:type="dxa"/>
            <w:gridSpan w:val="6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自  荐  意  见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分部（盖章） 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2024年    月     日           </w:t>
            </w:r>
          </w:p>
        </w:tc>
      </w:tr>
    </w:tbl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附3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优秀教学单位评选学习中心（教学点）推荐表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09"/>
        <w:gridCol w:w="1492"/>
        <w:gridCol w:w="1524"/>
        <w:gridCol w:w="173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3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1" w:hRule="atLeast"/>
          <w:jc w:val="center"/>
        </w:trPr>
        <w:tc>
          <w:tcPr>
            <w:tcW w:w="10260" w:type="dxa"/>
            <w:gridSpan w:val="6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情况简介（请对本单位教学工作进行简介，500字以内）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单位盖章（学习中心/教学点）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2024年    月     日 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026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  荐  意  见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单位盖章（分部）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2024年    月     日</w:t>
            </w:r>
          </w:p>
        </w:tc>
      </w:tr>
    </w:tbl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附4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优秀教学单位评选分部自荐表</w:t>
      </w:r>
    </w:p>
    <w:tbl>
      <w:tblPr>
        <w:tblStyle w:val="7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048"/>
        <w:gridCol w:w="1490"/>
        <w:gridCol w:w="1522"/>
        <w:gridCol w:w="173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分部名称</w:t>
            </w:r>
          </w:p>
        </w:tc>
        <w:tc>
          <w:tcPr>
            <w:tcW w:w="35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  <w:jc w:val="center"/>
        </w:trPr>
        <w:tc>
          <w:tcPr>
            <w:tcW w:w="10248" w:type="dxa"/>
            <w:gridSpan w:val="6"/>
          </w:tcPr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情况简介（请对本分部教学工作进行简介，500字以内）</w:t>
            </w:r>
          </w:p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248" w:type="dxa"/>
            <w:gridSpan w:val="6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自  荐  意  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ind w:right="84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分部（盖章）       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                2024年    月     日                                            </w:t>
            </w:r>
          </w:p>
        </w:tc>
      </w:tr>
      <w:bookmarkEnd w:id="0"/>
    </w:tbl>
    <w:p>
      <w:pPr>
        <w:spacing w:line="560" w:lineRule="exact"/>
        <w:rPr>
          <w:b/>
          <w:bCs/>
          <w:sz w:val="24"/>
        </w:rPr>
      </w:pPr>
    </w:p>
    <w:sectPr>
      <w:footerReference r:id="rId3" w:type="default"/>
      <w:pgSz w:w="11906" w:h="16838"/>
      <w:pgMar w:top="1814" w:right="1588" w:bottom="158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504B7-BAD9-420D-9A88-2476553D87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6BF344-0158-4FB0-83D9-CFAC25D181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BF5943-EEB3-4EEB-85E0-B8490E7C800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FC0FBF9-6713-487A-84D4-97DA7CAA2AB6}"/>
  </w:font>
  <w:font w:name="对你心动藏不住">
    <w:panose1 w:val="02010600010101010101"/>
    <w:charset w:val="86"/>
    <w:family w:val="auto"/>
    <w:pitch w:val="default"/>
    <w:sig w:usb0="800002BF" w:usb1="18CF6CFB" w:usb2="00000012" w:usb3="00000000" w:csb0="00040001" w:csb1="00000000"/>
  </w:font>
  <w:font w:name="方正瘦金书简体加粗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83BC11B-C9D8-4E10-86B4-B3B5EC7E6A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199224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4"/>
      <w:jc w:val="center"/>
      <w:rPr>
        <w:rFonts w:eastAsia="方正小标宋简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kODkxZWRhZGE4MTkwMjlkZDk3NjMxNjkyZmQxYzIifQ=="/>
    <w:docVar w:name="KSO_WPS_MARK_KEY" w:val="f456854c-ba25-42db-851a-2358cb460fcc"/>
  </w:docVars>
  <w:rsids>
    <w:rsidRoot w:val="197552B3"/>
    <w:rsid w:val="000114EA"/>
    <w:rsid w:val="00053BB6"/>
    <w:rsid w:val="00073F8E"/>
    <w:rsid w:val="000D45AD"/>
    <w:rsid w:val="001146B9"/>
    <w:rsid w:val="00154A07"/>
    <w:rsid w:val="00160CB5"/>
    <w:rsid w:val="001F064C"/>
    <w:rsid w:val="00313BAC"/>
    <w:rsid w:val="004E656D"/>
    <w:rsid w:val="00516288"/>
    <w:rsid w:val="0056312B"/>
    <w:rsid w:val="005A2ED0"/>
    <w:rsid w:val="00754C11"/>
    <w:rsid w:val="008131FD"/>
    <w:rsid w:val="008945C8"/>
    <w:rsid w:val="00966492"/>
    <w:rsid w:val="00B155DB"/>
    <w:rsid w:val="00B454A5"/>
    <w:rsid w:val="00BD7FC1"/>
    <w:rsid w:val="00CA7EC5"/>
    <w:rsid w:val="00D42D26"/>
    <w:rsid w:val="00E32E48"/>
    <w:rsid w:val="00F16B7A"/>
    <w:rsid w:val="039E565E"/>
    <w:rsid w:val="17DF5D71"/>
    <w:rsid w:val="197552B3"/>
    <w:rsid w:val="237C661D"/>
    <w:rsid w:val="2573204F"/>
    <w:rsid w:val="28C509BD"/>
    <w:rsid w:val="30CA2BE5"/>
    <w:rsid w:val="58877283"/>
    <w:rsid w:val="616C03F7"/>
    <w:rsid w:val="6D631B92"/>
    <w:rsid w:val="6DA16EEC"/>
    <w:rsid w:val="71697066"/>
    <w:rsid w:val="77654DF1"/>
    <w:rsid w:val="786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spacing w:after="120"/>
      <w:ind w:left="420" w:leftChars="200"/>
    </w:pPr>
    <w:rPr>
      <w:kern w:val="0"/>
      <w:sz w:val="24"/>
      <w:lang w:val="zh-CN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封面2"/>
    <w:autoRedefine/>
    <w:qFormat/>
    <w:uiPriority w:val="0"/>
    <w:rPr>
      <w:b/>
      <w:spacing w:val="60"/>
      <w:sz w:val="44"/>
    </w:rPr>
  </w:style>
  <w:style w:type="character" w:customStyle="1" w:styleId="11">
    <w:name w:val="封面-论文英文题目"/>
    <w:autoRedefine/>
    <w:qFormat/>
    <w:uiPriority w:val="0"/>
    <w:rPr>
      <w:rFonts w:ascii="Times New Roman" w:hAnsi="Times New Roman" w:eastAsia="宋体"/>
      <w:sz w:val="36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标题名（不入目录）"/>
    <w:basedOn w:val="1"/>
    <w:autoRedefine/>
    <w:qFormat/>
    <w:uiPriority w:val="0"/>
    <w:pPr>
      <w:spacing w:before="480" w:after="360"/>
      <w:jc w:val="center"/>
    </w:pPr>
    <w:rPr>
      <w:rFonts w:eastAsia="黑体"/>
      <w:sz w:val="32"/>
    </w:rPr>
  </w:style>
  <w:style w:type="character" w:customStyle="1" w:styleId="14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1846</Words>
  <Characters>1950</Characters>
  <Lines>19</Lines>
  <Paragraphs>5</Paragraphs>
  <TotalTime>2</TotalTime>
  <ScaleCrop>false</ScaleCrop>
  <LinksUpToDate>false</LinksUpToDate>
  <CharactersWithSpaces>2614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2024-04-17T02:11:00Z</dcterms:created>
  <dc:creator>李瑞富</dc:creator>
  <cp:lastModifiedBy>秦昱</cp:lastModifiedBy>
  <dcterms:modified xsi:type="dcterms:W3CDTF">2024-04-28T02:10:31Z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7C9A27AFBF4245AEB45040D7E046A572_12</vt:lpwstr>
  </property>
</Properties>
</file>